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2.600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Durchgangszarge Sino für Ständerwerk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bookmarkStart w:id="0" w:name="BM197"/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BOS Ausschreibungstext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Bitte ergänzen Sie den Text entsprechend Ihren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Wünschen.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Beachten Sie bitte folgende Flyer: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-"Technische Informationen zu den Ausschreibungstexten"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-"Anforderungen zu Zargen im Objekt"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 xml:space="preserve">  (Schallschutz, Brandschutz, Barrierefreihei</w:t>
            </w: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t etc.)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Weitere Hinweise: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-"Kompendium"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Alles auf der BOS Website unter dem Menü: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Tools &amp; Downloads.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Durchgangszarge Sino für Ständerwerk, wandumfassend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nach folgenden technischen Daten: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Anzahl: ___ Stück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Profil, Fabrikat BOS: oD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Wandart: Ständerwerk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Ausführung: 1-teilig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Material: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[ ] grundiert,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 xml:space="preserve">    feuerverzinktes Feinblech nach DIN EN 10143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[ ] Edelstahl V2A (1.4301), Sichtflächen Korn 240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 xml:space="preserve">    geschliffen und gebürstet: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Premium Qualität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roh (Sichtflächen unbehandelt für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</w:t>
            </w: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bauseitige Weiterbearbeitung)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Sichtflächen grundiert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___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Blechstärke: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[ ] 2,0 mm (Standard)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[ ] 1,5 mm (Edelstahl)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Abmessungen (B x H):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theoretische Rohbaumaße: ___ x ___ mm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Lichte Durchgangsmaße: ___ x ___ mm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Maulweite: ___ mm</w:t>
            </w:r>
            <w:r w:rsidR="00100D9B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="00100D9B">
              <w:rPr>
                <w:rStyle w:val="DefaultParagraphFont"/>
                <w:rFonts w:ascii="Courier New" w:hAnsi="Courier New" w:cs="Courier New"/>
                <w:szCs w:val="20"/>
              </w:rPr>
              <w:t>(Wandstärke)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Gesamttiefe Zarge: ___ mm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Spiegel vorne/hinten: 4/4 mm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Meterrissmarkierung: eingestanzt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Bodeneinstand: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[ ] 0   mm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[ ] 30  mm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Anker: Aussteifungsprofil (3-seitig)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Bandaufnahme: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[ ] keine (Standard)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[ ] für DORMA - Tensor (Glas-Pe</w:t>
            </w: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ndeltürband):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 xml:space="preserve">    ___ Stück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DIN rechts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DIN links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1-flügelig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2-flügelig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Sonstiges / weitere Angaben: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[ ] Transportschiene zum Abknicken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(Standard bei gepulverten Zargen)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[ ] Potentialausgleich (Erdung)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Hinweise: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 xml:space="preserve">- 1-teilige </w:t>
            </w: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Ständerwerkszargen werden im Zuge der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 xml:space="preserve">  Wanderstellung montiert.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- Montage nur durch ausreichend qualifiziertes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 xml:space="preserve">  Fachpersonal!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Pulverbeschichtung: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- Bei Pulverbeschichtung, insbesondere bei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 xml:space="preserve">  Metalliclacken, können Farbtonabweichungen zu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 xml:space="preserve">  a</w:t>
            </w: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nderen, im gl</w:t>
            </w: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eichen Farbton lackierten Bauteilen,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 xml:space="preserve">  aufgrund unterschiedlicher Untergründe,  nicht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 xml:space="preserve">  ausgeschlossen werden. Eine Reklamation kann hieraus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abgeleitet werden.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- Eine Pulverbeschichtung für 1-teilige Zargen ist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zu empfehlen (Be</w:t>
            </w: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 xml:space="preserve">schädigungen </w:t>
            </w: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>vor Ort).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 xml:space="preserve">  Auf Wunsch ist folgende Auswahl möglich: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 xml:space="preserve">  [ ] Pulverbeschichtung, RAL ___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seidenglänzend (Standard)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matt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Feinstruktur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DB (auf Anfrage)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B7D3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NCS (auf Anfrage)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33025" w:rsidP="00033025">
            <w:pPr>
              <w:pStyle w:val="Standard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</w:t>
              <w:br/>
              <w:t>B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OS Best Of St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eel verbindet Zargen-Design mit</w:t>
            </w:r>
          </w:p>
          <w:p w:rsidR="00033025" w:rsidP="00033025">
            <w:pPr>
              <w:pStyle w:val="Standard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 Bauen. In der Produktdatenbank</w:t>
            </w:r>
          </w:p>
          <w:p w:rsidR="00033025" w:rsidP="00033025">
            <w:pPr>
              <w:pStyle w:val="Standard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building-material-scout.com sind BOS-Stahlzargen in</w:t>
            </w:r>
          </w:p>
          <w:p w:rsidR="00033025" w:rsidP="00033025">
            <w:pPr>
              <w:pStyle w:val="Standard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verschiedensten Ausführungen zu finden, die nach</w:t>
            </w:r>
          </w:p>
          <w:p w:rsidR="00033025" w:rsidP="00033025">
            <w:pPr>
              <w:pStyle w:val="Standard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 bewertet wurden.</w:t>
            </w:r>
          </w:p>
          <w:p w:rsidR="00206E84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C32CF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mit der Montage bea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uftragte Pers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on sollte über</w:t>
            </w:r>
          </w:p>
          <w:p w:rsidR="002C32CF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eine geeignete Ausbildung, praktische Erfahrung und</w:t>
            </w:r>
          </w:p>
          <w:p w:rsidR="002C32CF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 qualifiziertes Wissen verfügen, um Stahlzargen</w:t>
            </w:r>
          </w:p>
          <w:p w:rsidR="002C32CF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sach- und fachgerecht montieren zu können. Nur so</w:t>
            </w:r>
          </w:p>
          <w:p w:rsidR="002C32CF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kann sichergestellt werden, dass sich die hohe</w:t>
            </w:r>
          </w:p>
          <w:p w:rsidR="002C32CF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Qualität der Stahlzarge auch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auf den spät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eren</w:t>
            </w:r>
          </w:p>
          <w:p w:rsidR="002C32CF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Gebrauch überträgt.</w:t>
            </w:r>
          </w:p>
          <w:p w:rsidR="002C32CF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C32CF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Massiv- und Ständerwerkswände bzw. deren Profile</w:t>
            </w:r>
          </w:p>
          <w:p w:rsidR="002C32CF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müssen so ausgebildet sein, dass sie die statischen</w:t>
            </w:r>
          </w:p>
          <w:p w:rsidR="002C32CF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und dynamischen Kräfte, welche sich aus der Belastung</w:t>
            </w:r>
          </w:p>
          <w:p w:rsidR="002C32CF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des verwendeten Türelements ergeben, zuverlässig und</w:t>
            </w:r>
          </w:p>
          <w:p w:rsidR="002C32CF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altig aufnehm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en können. Massivwände sind nach</w:t>
            </w:r>
          </w:p>
          <w:p w:rsidR="002C32CF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den entsprechenden Normen zu erstellen. Bei Ständer-</w:t>
            </w:r>
          </w:p>
          <w:p w:rsidR="002C32CF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werkswänden sind die Vorgaben der Systemhersteller</w:t>
            </w:r>
          </w:p>
          <w:p w:rsidR="002C32CF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in Bezug auf die Ausgestaltung der Wandöffnungen,</w:t>
            </w:r>
          </w:p>
          <w:p w:rsidR="002C32CF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besonders im Hinblick auf die maximal zulässigen</w:t>
            </w:r>
          </w:p>
          <w:p w:rsidR="002C32CF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Türblat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tgewichte, zu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befolgen.</w:t>
            </w:r>
          </w:p>
          <w:p w:rsidR="002C32CF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C32CF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Architekten-Beratung: architekten@BestOfSteel.de</w:t>
            </w:r>
          </w:p>
          <w:p w:rsidR="002C32CF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Technische Änderungen und Irrtümer vorbehalten.</w:t>
            </w:r>
          </w:p>
          <w:p w:rsidR="000F43AD" w:rsidRPr="007B7D32" w:rsidP="00206E84">
            <w:pPr>
              <w:pStyle w:val="Standard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2C32CF">
              <w:rPr>
                <w:rStyle w:val="DefaultParagraphFont"/>
                <w:rFonts w:ascii="Courier New" w:hAnsi="Courier New" w:cs="Courier New"/>
                <w:szCs w:val="20"/>
              </w:rPr>
              <w:t xml:space="preserve">Copyright: BOS GmbH, Emsdetten, den </w:t>
            </w:r>
            <w:r w:rsidR="00157604">
              <w:rPr>
                <w:rStyle w:val="DefaultParagraphFont"/>
                <w:rFonts w:ascii="Courier New" w:hAnsi="Courier New" w:cs="Courier New"/>
                <w:szCs w:val="20"/>
              </w:rPr>
              <w:t>29.08.2023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C0277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8D3A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B76B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4">
    <w:name w:val="Standard_1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5">
    <w:name w:val="Standard_1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6">
    <w:name w:val="Standard_1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7">
    <w:name w:val="Standard_167"/>
    <w:qFormat/>
    <w:rsid w:val="004F2EA0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867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