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10.70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LineaOutside-D Typ42 SK2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C7AB1" w:rsidRPr="007E6B39" w:rsidP="003C7AB1">
            <w:pPr>
              <w:pStyle w:val="Standard1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88"/>
            <w:r w:rsidRPr="007E6B39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3C7AB1" w:rsidRPr="007E6B39" w:rsidP="003C7AB1">
            <w:pPr>
              <w:pStyle w:val="Standard1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(Schallschutz, Brandschutz, Barriere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freiheit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etc.)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F7921" w:rsidRPr="007E6B39" w:rsidP="000F7921">
            <w:pPr>
              <w:pStyle w:val="Standard14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dichtschließende Schiebetürzarge für</w:t>
            </w:r>
          </w:p>
          <w:p w:rsidR="00AA1AC8" w:rsidRPr="007E6B39" w:rsidP="000F7921">
            <w:pPr>
              <w:pStyle w:val="Standard14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 w:rsidR="000F792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</w:t>
            </w:r>
            <w:r w:rsidRPr="007E6B39" w:rsidR="000F792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 Schi</w:t>
            </w:r>
            <w:r w:rsidRPr="007E6B39" w:rsidR="000F792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ebetüren (LineaOutside-D)</w:t>
            </w:r>
            <w:r w:rsidRPr="007E6B39" w:rsidR="000F792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</w:p>
          <w:p w:rsidR="000F7921" w:rsidRPr="007E6B39" w:rsidP="000F7921">
            <w:pPr>
              <w:pStyle w:val="Standard142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  <w:r w:rsidRPr="007E6B39" w:rsidR="000D00B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für nahezu alle Wandarten</w:t>
            </w:r>
          </w:p>
          <w:p w:rsidR="000F7921" w:rsidRPr="007E6B39" w:rsidP="000F792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mit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Holzs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blatt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Typ42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SK2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32dB)</w:t>
            </w:r>
          </w:p>
          <w:p w:rsidR="000F7921" w:rsidRPr="007E6B39" w:rsidP="000F792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olgenden technischen Daten: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5DB9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Beschreibung Stahlzarge: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Profil, Fabrikat BOS: </w:t>
            </w:r>
            <w:r w:rsidRPr="007E6B39" w:rsidR="007251B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SvdW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</w:t>
            </w:r>
            <w:r w:rsidRPr="007E6B39" w:rsidR="00D1716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 </w:t>
            </w:r>
            <w:r w:rsidR="00D3585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(dichtschließend)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Wandart: </w:t>
            </w:r>
            <w:r w:rsidRPr="007E6B39" w:rsidR="00871A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nahezu alle Wandarten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Ausführung: </w:t>
            </w:r>
            <w:r w:rsidRPr="007E6B39" w:rsidR="00A93C4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chts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(rechts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schließend)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DIN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(links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hlie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aufart: 1-flü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elig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Feinstruktur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DB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(au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 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nfrage)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CS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 Anfrage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essungen (B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x H):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</w:t>
              <w:br/>
            </w:r>
            <w:r w:rsidRPr="007E6B39">
              <w:rPr>
                <w:rStyle w:val="DefaultParagraphFont"/>
                <w:rFonts w:ascii="Courier New" w:hAnsi="Courier New" w:cs="Courier New"/>
              </w:rPr>
              <w:t>(LDB x LDH</w:t>
            </w:r>
            <w:r w:rsidRPr="007E6B39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7E6B39">
              <w:rPr>
                <w:rStyle w:val="DefaultParagraphFont"/>
                <w:rFonts w:ascii="Courier New" w:hAnsi="Courier New" w:cs="Courier New"/>
              </w:rPr>
              <w:t>effektiv</w:t>
            </w:r>
            <w:r w:rsidRPr="007E6B39">
              <w:rPr>
                <w:rStyle w:val="DefaultParagraphFont"/>
                <w:rFonts w:ascii="Courier New" w:hAnsi="Courier New" w:cs="Courier New"/>
              </w:rPr>
              <w:t>): ___ x ___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05FBE" w:rsidRPr="007E6B39" w:rsidP="00505FBE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chstärk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e: 1,5 mm</w:t>
            </w:r>
          </w:p>
          <w:p w:rsidR="00505FBE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Spiegel vorne: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 w:rsidR="00485A6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42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zwi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 vorne/h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 15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___ 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schloss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siehe Hinweise):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kante Stanz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(UKS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 vorgestanzt: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1050 und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850 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 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 (UKS) ausg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anzt: _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 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arki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rung: 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ingestanzt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deneinstand: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 BOS-Dichtungssatz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Farbe schwarz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verkröpfter Flac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hst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ahlanker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hlag (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mö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glich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für Ho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lz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blat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t):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NOVA 150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olz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(max.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50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 /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weitere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Angaben: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ansportschi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ene zum Abknicken (Standard 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gepulverten Zargen)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Potentialausgle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(E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dung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5DB9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chreibung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Schiebetürbla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7E6B39" w:rsidR="00D1716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schiebe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türblatt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Typ42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SK2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Rw,R 32dB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rblatt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dicke ca.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zia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ldämmeinla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>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ut mit 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bsenk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barer Bo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endichtung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Haf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magnete</w:t>
            </w:r>
            <w:r w:rsidR="00FD585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 Fräsungen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in der 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ürkante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  <w:r w:rsidRPr="007E6B39" w:rsidR="0073523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>Seitliche Kantenummantelung n</w:t>
            </w:r>
            <w:r w:rsidRPr="007E6B39" w:rsidR="0073523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 Türblattoberfläche.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Klassifizierung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Klimaklasse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Anforder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ohne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Feuch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traum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Feuchtraum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nach 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GZ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426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Typ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Y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mi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y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drop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hobiertem Rah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en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Feuchteschutzlack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Oberfläche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ckiert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möglich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bei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“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ohne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Feuchtrau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“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Weiß WL10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(ähnlich RAL 9010)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Brilliantw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eiß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WL16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(ähnli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 9016)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Primat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HPL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,8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rkt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sWei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 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raWei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Weiß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kelgrau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SM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Schlosskasten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1762C1" w:rsidRPr="007E6B39" w:rsidP="001762C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WC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Zirkel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riegelschloss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Dorn 55 mm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Edelstahl</w:t>
            </w:r>
          </w:p>
          <w:p w:rsidR="00F82857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7E6B39"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PZ Zirkelriegelschloss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Dorn 55 mm</w:t>
            </w:r>
            <w:r w:rsidRPr="007E6B39"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7E6B39"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Edelstahl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82857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Rosett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en:</w:t>
            </w:r>
          </w:p>
          <w:p w:rsidR="001762C1" w:rsidRPr="007E6B39" w:rsidP="001762C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WC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osette</w:t>
            </w:r>
            <w:r w:rsidRPr="007E6B39" w:rsidR="0023089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npaar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lanoFix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Edelstahl</w:t>
            </w:r>
          </w:p>
          <w:p w:rsidR="00735233" w:rsidRPr="007E6B39" w:rsidP="00735233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sette</w:t>
            </w:r>
            <w:r w:rsidRPr="007E6B39" w:rsidR="0023089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npa</w:t>
            </w:r>
            <w:r w:rsidRPr="007E6B39" w:rsidR="0023089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PlanoFix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delstahl</w:t>
            </w:r>
          </w:p>
          <w:p w:rsidR="00F82857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85914" w:rsidRPr="00D942C8" w:rsidP="00E85914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tung: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Griffstange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npaar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350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D=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Edelstahl</w:t>
            </w:r>
          </w:p>
          <w:p w:rsidR="00AE656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alifiziertes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sonal!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der Verwendu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v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on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ßgr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iffen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die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rchgan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sbreite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nts, da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die 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komplett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geöf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fne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kann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herv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steh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Griff).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chichtun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insbesondere bei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ichungen zu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deren,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im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gleichen Farbton 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acki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erten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Bau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teilen,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fgrund 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schied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rgründe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nicht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chlosse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w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erden. 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ine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ka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hie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</w:t>
            </w:r>
          </w:p>
          <w:p w:rsidR="00A93C42" w:rsidRPr="007E6B39" w:rsidP="00A93C42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 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bgeleitet werde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hlungen: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Richtung gemäß DIN 107 beachte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eitere Optio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nen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Ko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mbi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nationen setzen Sie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 BOS in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indu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ng.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und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NB-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riterie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eel verbin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Zarg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Baue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n.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Produktdaten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ding-material-s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cout.com sind BOS-Stahlzargen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edensten Aus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führ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ungen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zu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finden, die nach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ED-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GNB-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Kriterien 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 w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urd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3C7AB1" w:rsidRPr="007E6B39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mi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Montage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beauftragte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 sollte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eei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usbildung,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akti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</w:t>
            </w:r>
            <w:r w:rsidRPr="007E6B3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fahrung und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iertes Wissen 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erfügen, um Stahlzargen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sach-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fachge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recht montie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 kön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 Nur so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ellt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den, dass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 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ohe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lzarge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auch auf den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teren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übe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gt.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assiv- 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rksw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 bzw. deren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bildet sein, dass sie die stat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schen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dynamischen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Krä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fte, w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 sich aus der Bel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 ve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rwendeten 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ment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 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geben,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zuve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äss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 und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achhaltig auf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men können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assiv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Nor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men zu erstelle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 Bei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änder-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sind die Vorgaben der Syst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mherstell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in Bezug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auf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staltung der Wandöf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fnu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en,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nders im 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 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maxi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äss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blattgewichte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 befolgen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g: archite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n@Be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fSte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el.de</w:t>
            </w:r>
          </w:p>
          <w:p w:rsidR="003C7AB1" w:rsidP="003C7AB1">
            <w:pPr>
              <w:pStyle w:val="Standard17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Ände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 und Irrtüme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vorbehalten.</w:t>
            </w:r>
          </w:p>
          <w:p w:rsidR="000F43AD" w:rsidRPr="00460741" w:rsidP="00A93C42">
            <w:pPr>
              <w:pStyle w:val="Standard1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</w:t>
            </w:r>
            <w:r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mbH, Emsd</w:t>
            </w:r>
            <w:r w:rsidR="003C7AB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etten, den </w:t>
            </w:r>
            <w:r w:rsidR="00C362B6">
              <w:rPr>
                <w:rStyle w:val="DefaultParagraphFont"/>
                <w:rFonts w:ascii="Courier" w:hAnsi="Courier" w:cs="Courier"/>
                <w:szCs w:val="20"/>
              </w:rPr>
              <w:t>04.06</w:t>
            </w:r>
            <w:r w:rsidR="00A93C42">
              <w:rPr>
                <w:rStyle w:val="DefaultParagraphFont"/>
                <w:rFonts w:ascii="Courier" w:hAnsi="Courier" w:cs="Courier"/>
                <w:szCs w:val="20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