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32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95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2.260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32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96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Schattennutzarge als Eckprofil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227E49" w:rsidRPr="00166162" w:rsidP="0070487D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97"/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BOS Ausschreibung</w:t>
            </w:r>
            <w:r w:rsidR="001B4048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227E49" w:rsidRPr="00166162" w:rsidP="0070487D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27E49" w:rsidRPr="00166162" w:rsidP="0070487D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c.)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Schattennutzarge als Eckprofil für Mauerwerk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15Nb (15er Schattennut, nur band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seitig)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15NbEud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 Einfachfalz)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15NbEsd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15NbEuFd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Doppelfalz)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15NbEsFd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hlagendes Türblatt und Doppelfalz)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15Nz (15er Schattennut, auch in der Leibung)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[ ] 1-flügelig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[ ] 2-flügelig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flächen Korn 240 geschliffen und gebürstet):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lächen grundiert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Rohbaumaße: ___ x ___mm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30 / 0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___/___mm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[ ] 15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mm (Standard)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17  mm (Schweiz)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Falztiefe Glastürb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latt: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 mm Glastürblatt)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Fälzung: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Doppelfalz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5 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alztiefe: ___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370598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it Fallenverstellu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ng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(stumpf und gefälz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t)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[ ] überhöhte Au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sführung: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Eckzargen-Nagela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nker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Band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aufnahmen: ___ Stück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DIN links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BTV: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BTV10200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BTV10205 (V2A)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BTV10210 (V4A)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] BVX (3D):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BVX11000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A27E54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] </w:t>
            </w:r>
            <w:r w:rsidR="00B85569">
              <w:rPr>
                <w:rStyle w:val="DefaultParagraphFont"/>
                <w:rFonts w:ascii="Courier New" w:hAnsi="Courier New" w:cs="Courier New"/>
                <w:szCs w:val="20"/>
              </w:rPr>
              <w:t>Pivota®(Spiegel</w:t>
            </w:r>
            <w:r w:rsidR="00B85569">
              <w:rPr>
                <w:rStyle w:val="DefaultParagraphFont"/>
                <w:rFonts w:ascii="Courier New" w:hAnsi="Courier New" w:cs="Courier New"/>
                <w:szCs w:val="20"/>
              </w:rPr>
              <w:t xml:space="preserve">breite min. 45 mm) 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5C3031" w:rsidRPr="00A564CC" w:rsidP="005C3031">
            <w:pPr>
              <w:pStyle w:val="Standard2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Sperre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lement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Türschl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ießer: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(Spiegelbreite beachten)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] 6  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__ mm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] einzeln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(Standard,</w:t>
            </w:r>
            <w:r w:rsidR="001B4048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2E7B75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10er Schattennut: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10Nb (Sc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hattenn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ut, nur bandseitig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10Nz (Schattennut, auch in der Leibung)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Schattennut V-Form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Schattennut Z-Form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ei-Teil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auskleidung (Minde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stdicke 1,25 mm)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(Mindestdicke 1,25 mm)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Türblatt)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onal!</w:t>
            </w:r>
          </w:p>
          <w:p w:rsidR="003A3C98" w:rsidRPr="00A564CC" w:rsidP="003A3C98">
            <w:pPr>
              <w:pStyle w:val="Standard2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-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Bei größeren Spie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gelabmessungen und DIN-Türblättern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Rohbaumaße größer wählen.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- V- oder Z-Form der Schattennut nach Absprac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he mit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BOS möglich.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chungen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zu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gleichen Farbton lackierten Bauteilen,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en. Eine Reklamation kann hieraus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empfehl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en (Beschädigungen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vor Ort).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zend (Standard)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A05AE4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E276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frequentiert</w:t>
            </w:r>
            <w:r w:rsidR="00E276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 Zargen, </w:t>
            </w:r>
            <w:r w:rsidR="00BA25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E276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rn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verwenden.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Frequentierung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aufnahm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en verwenden.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03E50" w:rsidP="00E03E50">
            <w:pPr>
              <w:pStyle w:val="Standard2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D- und DGNB-Kriterien</w:t>
              <w:br/>
              <w:t>BOS Best Of Steel verbindet Zargen-Design mit</w:t>
            </w:r>
          </w:p>
          <w:p w:rsidR="00E03E50" w:rsidP="00E03E50">
            <w:pPr>
              <w:pStyle w:val="Standard2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</w:t>
            </w:r>
          </w:p>
          <w:p w:rsidR="00E03E50" w:rsidP="00E03E50">
            <w:pPr>
              <w:pStyle w:val="Standard2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E03E50" w:rsidP="00E03E50">
            <w:pPr>
              <w:pStyle w:val="Standard2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E03E50" w:rsidP="00E03E50">
            <w:pPr>
              <w:pStyle w:val="Standard2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terien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bewertet wurden.</w:t>
            </w:r>
          </w:p>
          <w:p w:rsidR="008C32B7" w:rsidRPr="00166162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ualifiziertes Wissen verfügen, um Stahlzargen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dass 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ich die hohe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tät der Stahlzarge auch auf den späteren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rofile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deten 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ürelements ergeben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, zuverlässig und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Bei Ständer-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 im Hi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nblick auf die max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imal zulässigen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7542FC" w:rsidP="008C32B7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Technische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Änderungen und Irrtümer vorbehalten.</w:t>
            </w:r>
          </w:p>
          <w:p w:rsidR="000F43AD" w:rsidRPr="00166162">
            <w:pPr>
              <w:pStyle w:val="Standard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7542FC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2B2F39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