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36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7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5.70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36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7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Eckzarge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4" w:name="BM376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Eckzarge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Wandarten, bandseitig wandumfassend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5ZUud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Einfachfalz)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15ZUsd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15ZUuFd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Doppelfalz)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15ZUsFd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sführung: 2-schalig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age)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8717F7" w:rsidRP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8717F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8717F7" w:rsidRP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8717F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8717F7" w:rsidRP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8717F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8717F7" w:rsidRP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8717F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8717F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vorne/hinten: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4806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30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27 </w:t>
            </w:r>
            <w:r w:rsidR="004806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4806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/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10 </w:t>
            </w:r>
            <w:r w:rsidR="0048065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Türbla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tandard für 10 mm Glastürblatt)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Türblatt: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Doppelfalz: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7E6C37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Fallen- / Riegelstanzung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oder Edelstahlschließblech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kierung: eingestanzt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lkammerdichtung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BOS-Nivellieranker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bauseitiger Verschäumung (siehe auch Hinweise):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 Dichtungsnut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DIN rechts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V8618 (bei bauseitiger Verschäumung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mörteldichte Bandaufnahme wählen)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BTV: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BTV10200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BTV10205 (V2A)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BTV10210 (V4A)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</w:t>
            </w:r>
            <w:r w:rsidR="007E691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3E36D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Pivota®(Spiegelbreite min. 45 mm) 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365AA1" w:rsidRPr="00A564CC" w:rsidP="00365AA1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8717F7" w:rsidP="00365AA1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ehrfachverriegelung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aschen (Gewicht ab 25 kg)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einzeln (waagerechte 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eisten gehen durch)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 waagerechte Leisten gehen durch):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verschweißt: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Sonstiges / weitere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Angaben: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vorgerichtet für Küffner-Raumspartür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einschlagendes Türblatt)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Montage nur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durch ausreichend qualifiziertes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1C1CC6" w:rsidRPr="00A564CC" w:rsidP="001C1CC6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2-schaligen Zargen empfehlen wir im Bereich der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daufnahmen eine punktuelle Verschäumung.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ungen zu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eichen Farbton lackierten Bauteilen,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Eine Reklamation kann hieraus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65492E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4300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4300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</w:t>
            </w:r>
            <w:r w:rsidR="004300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hmen</w:t>
              <w:br/>
              <w:t xml:space="preserve">  eine bauseitige Do</w:t>
            </w:r>
            <w:r w:rsidR="004300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ppelbeplankung und </w:t>
              <w:br/>
              <w:t xml:space="preserve">  einen 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6C5C1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867A7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</w:t>
            </w:r>
            <w:r w:rsidR="00867A7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B. in </w:t>
            </w:r>
            <w:r w:rsidR="006C5C1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tahlschließblech verwende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 Türgewichten oder starker Frequentierung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mit einer Breite &gt;1000 mm: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wählen (höhere Steifigkeit).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D803CA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 verbindet Zargen-Design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</w:t>
            </w:r>
          </w:p>
          <w:p w:rsidR="00D803CA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D803CA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D803CA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edensten Ausführungen zu finden, die nach</w:t>
            </w:r>
          </w:p>
          <w:p w:rsidR="00D803CA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8717F7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803C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sollte über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ete Ausbildung, praktische Erfahrung und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recht montieren zu können. Nur so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ren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dynamischen Kräfte, welche sich aus der Belastung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können. Massivwände sin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 nach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Türblattgewichte, zu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befolgen.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ratung: architekten@BestOfSteel.de</w:t>
            </w:r>
          </w:p>
          <w:p w:rsidR="003B0695" w:rsidP="008717F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0F43AD" w:rsidRPr="008717F7" w:rsidP="000F76A7">
            <w:pPr>
              <w:pStyle w:val="Standard10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3B069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Copyright: BOS GmbH, Emsd</w:t>
            </w:r>
            <w:r w:rsidR="003B069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etten, den </w:t>
            </w:r>
            <w:r w:rsidR="009F36D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