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2.490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Dehnungsfugenzarge, Typ 1, Typ 2, nachträglicher Einbau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0" w:name="BM165"/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Ausschreibungstext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Dehnungsfugenzarge zum nachträglichen Einbau,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BuHd1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fälzt einschlagendes Türblatt und Einfachfalz)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BsHd1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Einfachfalz)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BuFHd1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 und Doppelfalz)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BsFHd1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Doppelfalz)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BuHd2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älzt einschlagendes Türblatt und Einfachfalz)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BsHd2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Einfachfalz)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BuFHd2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 und Doppelfalz)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BsFHd2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Doppelfalz)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Mauerw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erk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Ständerwerk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Mauerwerk und Ständerwerk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(z.B. Bestand und Neubau)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1-teilig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eschliffen und gebürstet):</w:t>
            </w:r>
          </w:p>
          <w:p w:rsidR="00655A91" w:rsidRPr="005661A0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655A91" w:rsidRPr="005661A0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655A91" w:rsidRPr="005661A0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655A91" w:rsidRPr="005661A0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[ ] ___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 / hinten: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BD43A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 5</w:t>
            </w:r>
            <w:r w:rsidR="00BD43A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/  15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mm (Schweiz)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Holztürblatt: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gefälztes Türblatt)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mm (Standard für 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tumpfes Türblatt)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Glastürblatt: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8  mm Glastürblatt)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30,5 mm, Schließebene: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10 mm Glastürblatt)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___ mm, Schließebene ___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Fälzung Türblatt: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Doppelfalz: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25 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3A713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1018 mm (Schweiz) 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850 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Fallen- / Riegelstanzung oder Edelstahlschließblech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 Riegelstan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zung (Standard):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Schließlochverstärkung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Edelstahlschließblech: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(stumpf und gefälzt)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ein Magnetsc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hloss (stumpf)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mit Fallenverstellung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gefälzt)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(stumpf und gefälzt)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mit Fallenverstellung (stumpf)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PVC-Hohlkammerdichtung (Standard):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Ausführung: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+ 4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Flachbett-Ausführung (- 3 mm)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TPE-Hohlkammerdichtung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 (Rauch-, Brand-, Schallschutz)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68078B" w:rsidP="0068078B">
            <w:pPr>
              <w:pStyle w:val="Standard5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Sonderbügelanker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und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14,9 mm 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Montagel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och</w:t>
            </w:r>
          </w:p>
          <w:p w:rsidR="0068078B" w:rsidRPr="007701DF" w:rsidP="0068078B">
            <w:pPr>
              <w:pStyle w:val="Standard5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m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it 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>bündiger</w:t>
            </w:r>
            <w:r>
              <w:rPr>
                <w:rStyle w:val="DefaultParagraphFont"/>
                <w:rFonts w:ascii="CourierNewPSMT" w:eastAsia="Times New Roman" w:hAnsi="CourierNewPSMT" w:cs="CourierNewPSMT"/>
                <w:szCs w:val="20"/>
                <w:lang w:eastAsia="de-DE"/>
              </w:rPr>
              <w:t xml:space="preserve">, sichtbarer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Abdeckkappe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</w:t>
            </w:r>
          </w:p>
          <w:p w:rsidR="00655A91" w:rsidRPr="005661A0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BTV:</w:t>
            </w:r>
          </w:p>
          <w:p w:rsidR="00655A91" w:rsidRPr="005661A0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BTV10200</w:t>
            </w:r>
          </w:p>
          <w:p w:rsidR="00655A91" w:rsidRPr="005661A0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BTV10205 (V2A)</w:t>
            </w:r>
          </w:p>
          <w:p w:rsidR="00655A91" w:rsidRPr="005661A0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</w:t>
            </w: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[ ] BTV10210 (V4A)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5661A0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Anuba M10 (Schweiz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Lappenband,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102x76x3 mm (England)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BVX11000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BVX11500 (mit zusätzlicher Schweißlasche)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BVX11005 (V2A)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BVX1101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(V4A)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für verdeckt lie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gendes Band (3D):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CA740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TECTUS (Spiegelbreite min. 45 mm) 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9E4AA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Pivota®(Spiegelbreite min. 45 mm) 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Bandseitensicherung</w:t>
            </w:r>
          </w:p>
          <w:p w:rsidR="000C5E5F" w:rsidRPr="00A564CC" w:rsidP="000C5E5F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655A91" w:rsidP="000C5E5F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Kabelübergang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Magnetkontakt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Mehrfachverriegelung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Riegelschaltkontakt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Sperrelement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OTS (Spiegelbreite beachten)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ITS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Türspaltsicherung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Holzblende: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Standard-Auflagelasche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lange Auflagelasche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(Gewicht ab 25 kg)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Alu-Glasleiste (Standard)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 45 (Standard)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90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ahlglasleiste,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nzeln (waagerechte Leisten gehen durch)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</w:t>
            </w:r>
            <w:r w:rsidR="00E44E6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waagerechte Leisten gehen durch):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als Rahmen ve</w:t>
            </w:r>
            <w:r w:rsidR="00390E8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schweißt: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dig mit Spiegel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vorgerichtet für Küffner-Raumspartür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(nur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für stumpf einschlagendes Türblatt)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nweise: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ausreichend qualifiziertes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703BB0" w:rsidRPr="00A564CC" w:rsidP="00703BB0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DIN-Türb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lättern Rohbaumaße größer wählen.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Pulverbeschic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htung: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rbton lackierten Bauteile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n,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hlossen werden. Eine Reklamation kann hieraus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nicht abgeleitet werden.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Eine Pulverbeschichtung für 1-teilige Zargen ist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 empfehlen (Beschädigungen vor Ort).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Wunsch ist folgende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Auswahl möglich: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Pulverbeschichtung, RAL ___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seidenglänzend (Standard)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matt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Feinstruktur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DB (auf Anfrage)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NCS (auf Anfrage)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F36C9C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2835B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2835B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</w:t>
            </w:r>
            <w:r w:rsidR="002835B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nden Bandaufnahmen</w:t>
              <w:br/>
              <w:t xml:space="preserve">  eine</w:t>
            </w:r>
            <w:r w:rsidR="002835B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bauseitige Doppelbeplankung und </w:t>
              <w:br/>
              <w:t xml:space="preserve">  einen Putzwinkel vorne v</w:t>
            </w:r>
            <w:r w:rsidR="002835B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B66A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</w:t>
            </w:r>
            <w:r w:rsidR="00B66A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Zargen, </w:t>
            </w:r>
            <w:r w:rsidR="00E825B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B66A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stumpf einschlagenden Türblättern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hmen und Edelstahlschließ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 verwenden.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hohen Türgewichten oder starker Frequ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entierung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verwenden.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 DGNB-Kriterien</w:t>
            </w:r>
          </w:p>
          <w:p w:rsidR="00220953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220953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220953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al-scout.com sind BOS-Sta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hlzargen in</w:t>
            </w:r>
          </w:p>
          <w:p w:rsidR="00220953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220953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655A91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2209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mit der Montage beauftragte Person sollte über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verfügen, um Stahlzarg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chergestellt werden, dass sich die hohe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der Stahlzarge auch auf den späteren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usgebildet sein, dass sie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die statischen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und dynamischen Kräfte, welche sich aus der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Belastung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uverlässig und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swänden sind die Vorgaben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der Systemhersteller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döffnungen,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 zulässigen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52797D" w:rsidP="00655A91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tümer vorbehalten.</w:t>
            </w:r>
          </w:p>
          <w:p w:rsidR="000F43AD" w:rsidP="00B54360">
            <w:pPr>
              <w:pStyle w:val="Standard5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</w:rPr>
            </w:pPr>
            <w:r w:rsidR="0052797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Copyri</w:t>
            </w:r>
            <w:r w:rsidR="0052797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ght: BOS GmbH, Emsdetten, den </w:t>
            </w:r>
            <w:r w:rsidR="00070A4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27</w:t>
            </w:r>
            <w:r w:rsidR="00990C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.0</w:t>
            </w:r>
            <w:r w:rsidR="00070A4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 w:rsidR="00990C5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.202</w:t>
            </w:r>
            <w:r w:rsidR="00070A4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4F2EA0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867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