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80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225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3.30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80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226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GlasTec als Blockprofil für Ständerwerk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bookmarkStart w:id="4" w:name="BM227"/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BOS Ausschreibungstext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Bitte ergänzen Sie den Text entsprechend Ihren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Wünschen.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Beachten Sie bitte folgende Flyer: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-"Technische Informationen zu den Ausschreibungstexten"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-"Anforderungen zu Zargen im Objekt"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 xml:space="preserve">  (Schallschutz, Brandschutz, Barrierefreiheit etc.)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Weitere Hinweise: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-"Kompendium"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Alles auf der BOS Website unter dem Menü: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Tools &amp; Downloads.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Fensterzarge GlasTec als Blockprofil für Ständerwerk,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wandumfassend (Festverglasung)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nach folgenden technischen Daten: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Anzahl: ___ Stück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Profil, Fabrikat BOS: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[ ] Bud      (gefälzt)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[ ] Bud/KEud (gefälzt)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[ ] Bud/KVud (gefälzt, Vollkämpfer)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[ ] Bsd      (stumpf)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[ ] Bsd/KEsd (stumpf)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[ ] Bsd/KVsd (stumpf, Vollkämpfer)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Wandart: Ständerwerk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Ausführung: 1-teilig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Material: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[ ] grundiert,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 xml:space="preserve">    feuerverzinktes Feinblech nach DIN EN 10143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[ ] Edelstahl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 xml:space="preserve">    (Sichtflächen Korn 240 geschliffen und gebürstet):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D9338D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>[ ] V2A (1.4301):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[ ] V4A (1.4571):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Premium Qualität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Top P Qualität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</w:t>
            </w: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[ ] roh (Sichtflächen unbehandelt für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     bauseitige Weiterbearbeitung)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Sichtflächen grundiert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___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Blechstärke: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[ ] 1,5 mm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[ ] 2,0 mm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Abmessungen (B x H):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theoretische Rohbaumaße: ___ x ___ mm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Falzmaße: ___ x ___mm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Maulweite: ___ mm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Gesamttiefe Zarge: ___ mm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Spiegel vorne/hinten: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[ ] 30  /  45 mm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[ ] ___ / ___ mm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Putzwinkel vorne/hinten: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[ ] 15  /  15 mm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[ ] ___ / ___ mm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Falzaufschlag: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[ ] 15  mm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Falztiefe: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[ ] 28,5 mm (gefälzt)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[ ] 46,5 mm (stumpf)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Verglasung: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Glasstärke (vorgerichtet):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[ ] 6   mm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Glasleisten: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[ ] Alu-Glasleiste (Standard):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GL 45 (Standard)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GL 90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[ ] MBB-Stahlglasleiste,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einzeln (waagerechte Leisten gehen durch)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[ ] Rohrglasleiste: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 w:rsidR="00C1280B">
              <w:rPr>
                <w:rStyle w:val="DefaultParagraphFont"/>
                <w:rFonts w:ascii="Courier New" w:hAnsi="Courier New" w:cs="Courier New"/>
                <w:szCs w:val="20"/>
              </w:rPr>
              <w:t xml:space="preserve">  </w:t>
            </w: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 xml:space="preserve">  [ ] einzeln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 w:rsidR="00C1280B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(Standard,</w:t>
            </w:r>
            <w:r w:rsidRPr="00D9338D" w:rsidR="00200FEE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waagerechte Leisten gehen durch):</w:t>
            </w:r>
          </w:p>
          <w:p w:rsidR="00C1280B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 w:rsidR="00015546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bündig mit Spiegel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 w:rsidR="00C1280B">
              <w:rPr>
                <w:rStyle w:val="DefaultParagraphFont"/>
                <w:rFonts w:ascii="Courier New" w:hAnsi="Courier New" w:cs="Courier New"/>
                <w:szCs w:val="20"/>
              </w:rPr>
              <w:t xml:space="preserve">   </w:t>
            </w: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 xml:space="preserve"> [ ] als Rahmen ve</w:t>
            </w:r>
            <w:r w:rsidRPr="00D9338D" w:rsidR="003341E3">
              <w:rPr>
                <w:rStyle w:val="DefaultParagraphFont"/>
                <w:rFonts w:ascii="Courier New" w:hAnsi="Courier New" w:cs="Courier New"/>
                <w:szCs w:val="20"/>
              </w:rPr>
              <w:t>r</w:t>
            </w: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schweißt: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 w:rsidR="00C1280B">
              <w:rPr>
                <w:rStyle w:val="DefaultParagraphFont"/>
                <w:rFonts w:ascii="Courier New" w:hAnsi="Courier New" w:cs="Courier New"/>
                <w:szCs w:val="20"/>
              </w:rPr>
              <w:t xml:space="preserve">  </w:t>
            </w: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bündig mit Spiegel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Dichtung: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[ ] PVC-Hohlkammerdichtung (Standarddichtung):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überhöhte Ausführung: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+ 2 mm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+ 4 mm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+ 7 mm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Flachbett-Ausführung (- 3 mm)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[ ] TPE-Hohlkammerdichtung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[ ] TPE-Lippendichtung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[ ] APTK-Lippendichtung (Rauch-, Brand-, Schallschutz)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Anker: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[ ] Bügelanker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Sonstiges / weitere Angaben: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[ ] Potentialausgleich (Erdung)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Hinweise: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- 1-teilige Ständerwerkszargen werden im Zuge der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 xml:space="preserve">  Wanderstellung montiert.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- Montage nur durch ausreichend qualifiziertes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 xml:space="preserve">  Fachpersonal!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Pulverbeschichtung: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- Bei Pulverbeschichtung, insbesondere bei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 xml:space="preserve">  Metalliclacken, können Farbtonabweichungen zu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 xml:space="preserve">  anderen, im gleichen Farbton lackierten Bauteilen,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 xml:space="preserve">  aufgrund unterschiedlicher Untergründe, nicht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 xml:space="preserve">  ausgeschlossen werden. Eine Reklamation kann hieraus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abgeleitet werden.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- Eine Pulverbeschichtung für 1-teilige Zargen ist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zu empfehlen (Beschädigungen vor Ort).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 xml:space="preserve">  Auf Wunsch ist folgende Auswahl möglich: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 xml:space="preserve">  [ ] Pulverbeschichtung, RAL ___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seidenglänzend (Standard)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matt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Feinstruktur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DB (auf Anfrage)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NCS (auf Anfrage)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9338D">
              <w:rPr>
                <w:rStyle w:val="DefaultParagraphFont"/>
                <w:rFonts w:ascii="Courier New" w:hAnsi="Courier New" w:cs="Courier New"/>
                <w:szCs w:val="20"/>
              </w:rPr>
              <w:t>LEED- und DGNB-Kriterien</w:t>
            </w:r>
          </w:p>
          <w:p w:rsidR="00642139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BOS Best Of Steel verbindet Zargen-Design mit</w:t>
            </w:r>
          </w:p>
          <w:p w:rsidR="00642139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nachhaltigem Bauen. In der Produktdatenbank</w:t>
            </w:r>
          </w:p>
          <w:p w:rsidR="00642139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building-material-scout.com sind BOS-Stahlzargen in</w:t>
            </w:r>
          </w:p>
          <w:p w:rsidR="00642139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verschiedensten Ausführungen zu finden, die nach</w:t>
            </w:r>
          </w:p>
          <w:p w:rsidR="00642139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LEED- und DGNB-Kriterien bewertet wurden.</w:t>
            </w:r>
          </w:p>
          <w:p w:rsidR="00015546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642139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</w:p>
          <w:p w:rsidR="00177C5E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mit der Montage beauftragte Person sollte über</w:t>
            </w:r>
          </w:p>
          <w:p w:rsidR="00177C5E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eine geeignete Ausbildung, praktische Erfahrung und</w:t>
            </w:r>
          </w:p>
          <w:p w:rsidR="00177C5E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 qualifiziertes Wissen verfügen, um Stahlzargen</w:t>
            </w:r>
          </w:p>
          <w:p w:rsidR="00177C5E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sach- und fachgerecht montieren zu können. Nur so</w:t>
            </w:r>
          </w:p>
          <w:p w:rsidR="00177C5E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kann sichergestellt werden, dass sich die hohe</w:t>
            </w:r>
          </w:p>
          <w:p w:rsidR="00177C5E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Qualität der Stahlzarge auch auf den späteren</w:t>
            </w:r>
          </w:p>
          <w:p w:rsidR="00177C5E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Gebrauch überträgt.</w:t>
            </w:r>
          </w:p>
          <w:p w:rsidR="00177C5E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77C5E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Massiv- und Ständerwerkswände bzw. deren Profile</w:t>
            </w:r>
          </w:p>
          <w:p w:rsidR="00177C5E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müssen so ausgebildet sein, dass sie die statischen</w:t>
            </w:r>
          </w:p>
          <w:p w:rsidR="00177C5E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und dynamischen Kräfte, welche sich aus der Belastung</w:t>
            </w:r>
          </w:p>
          <w:p w:rsidR="00177C5E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des verwendeten Türelements ergeben, zuverlässig und</w:t>
            </w:r>
          </w:p>
          <w:p w:rsidR="00177C5E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nachhaltig aufnehmen können. Massivwände sind nach</w:t>
            </w:r>
          </w:p>
          <w:p w:rsidR="00177C5E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den entsprechenden Normen zu erstellen. Bei Ständer-</w:t>
            </w:r>
          </w:p>
          <w:p w:rsidR="00177C5E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werkswänden sind die Vorgaben der Systemhersteller</w:t>
            </w:r>
          </w:p>
          <w:p w:rsidR="00177C5E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in Bezug auf die Ausgestaltung der Wandöffnungen,</w:t>
            </w:r>
          </w:p>
          <w:p w:rsidR="00177C5E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besonders im Hinblick auf die maximal zulässigen</w:t>
            </w:r>
          </w:p>
          <w:p w:rsidR="00177C5E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Türblattgewichte, zu befolgen.</w:t>
            </w:r>
          </w:p>
          <w:p w:rsidR="00177C5E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77C5E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Architekten-Beratung: architekten@BestOfSteel.de</w:t>
            </w:r>
          </w:p>
          <w:p w:rsidR="00177C5E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Technische Änderungen und Irrtümer vorbehalten.</w:t>
            </w:r>
          </w:p>
          <w:p w:rsidR="000F43AD" w:rsidRPr="00D9338D" w:rsidP="00015546">
            <w:pPr>
              <w:pStyle w:val="Standard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177C5E">
              <w:rPr>
                <w:rStyle w:val="DefaultParagraphFont"/>
                <w:rFonts w:ascii="Courier New" w:hAnsi="Courier New" w:cs="Courier New"/>
                <w:szCs w:val="20"/>
              </w:rPr>
              <w:t xml:space="preserve">Copyright: BOS GmbH, Emsdetten, den </w:t>
            </w:r>
            <w:r w:rsidR="00D42202">
              <w:rPr>
                <w:rStyle w:val="DefaultParagraphFont"/>
                <w:rFonts w:ascii="Courier New" w:hAnsi="Courier New" w:cs="Courier New"/>
                <w:szCs w:val="20"/>
              </w:rPr>
              <w:t>19.07.2019</w:t>
            </w:r>
            <w:r w:rsidR="00D42202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Fuzeile1">
    <w:name w:val="Fußzeile_1"/>
    <w:basedOn w:val="Standard3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3">
    <w:name w:val="Standard_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4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5"/>
    <w:link w:val="FuzeileZchn3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49282B"/>
    <w:rPr>
      <w:rFonts w:ascii="Arial" w:hAnsi="Arial"/>
    </w:rPr>
  </w:style>
  <w:style w:type="paragraph" w:customStyle="1" w:styleId="Fuzeile4">
    <w:name w:val="Fußzeile_4"/>
    <w:basedOn w:val="Standard6"/>
    <w:link w:val="FuzeileZchn4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D800AA"/>
    <w:rPr>
      <w:rFonts w:ascii="Arial" w:hAnsi="Arial"/>
    </w:rPr>
  </w:style>
  <w:style w:type="paragraph" w:customStyle="1" w:styleId="Fuzeile5">
    <w:name w:val="Fußzeile_5"/>
    <w:basedOn w:val="Standard7"/>
    <w:link w:val="FuzeileZchn5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2A622E"/>
    <w:rPr>
      <w:rFonts w:ascii="Arial" w:hAnsi="Arial"/>
    </w:rPr>
  </w:style>
  <w:style w:type="paragraph" w:customStyle="1" w:styleId="Fuzeile6">
    <w:name w:val="Fußzeile_6"/>
    <w:basedOn w:val="Standard8"/>
    <w:link w:val="FuzeileZchn6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1C709B"/>
    <w:rPr>
      <w:rFonts w:ascii="Arial" w:hAnsi="Arial"/>
    </w:rPr>
  </w:style>
  <w:style w:type="paragraph" w:customStyle="1" w:styleId="Fuzeile7">
    <w:name w:val="Fußzeile_7"/>
    <w:basedOn w:val="Standard9"/>
    <w:link w:val="FuzeileZchn7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357303"/>
    <w:rPr>
      <w:rFonts w:ascii="Arial" w:hAnsi="Arial"/>
    </w:rPr>
  </w:style>
  <w:style w:type="paragraph" w:customStyle="1" w:styleId="Fuzeile8">
    <w:name w:val="Fußzeile_8"/>
    <w:basedOn w:val="Standard10"/>
    <w:link w:val="FuzeileZchn8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4F505E"/>
    <w:rPr>
      <w:rFonts w:ascii="Arial" w:hAnsi="Arial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6B5806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819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