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7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19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7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20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als Umfassungsprofil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21"/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Fensterzarge GlasTec als Umfassungsprofil für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Ständerwerk, wandumfassend (Festverglasung)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Uud      (gefälzt)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Uud/KEud (gefälzt)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Uud/KVud (gefälzt, Vollkämpfer)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Usd      (stumpf)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Usd/KEsd (stumpf)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Usd/KVsd (stumpf, Vollkämpfer)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30  / 30 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15 /  15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___/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28,5 mm (gefälzt)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46,5 mm (stumpf)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 w:rsidR="008829B3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[ ] einzeln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 w:rsidR="008829B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(Standard,</w:t>
            </w:r>
            <w:r w:rsidRPr="00712A84" w:rsidR="004D358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 w:rsidR="008829B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 w:rsidR="008829B3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[ ] als Rahmen ve</w:t>
            </w:r>
            <w:r w:rsidRPr="00712A84" w:rsidR="00FA391D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 w:rsidR="008829B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bündig mit Spiegel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 w:rsidR="008829B3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(bei Edelstahl nur die Sichtflächen), RAL ___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12A84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8164AC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8164AC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8164AC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8164AC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8164AC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5B2268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164A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D7185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712A84" w:rsidP="005B2268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D71854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B61171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B6117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