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7.60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als Leibungszarge Planar, Variante 1 (Oberlicht- / Seitenteil- / Oberlicht-Seitenteil)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0" w:name="BM499"/>
            <w:r w:rsidR="001B4AF5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Bitte ergänzen Sie den Text entsprechend Ihren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Wünschen.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Beachten Sie bitte folgende Flyer: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-"Technische Informationen zu den Ausschreibungstexten"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-"Anforderungen zu Zargen im Objekt"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(Schallschutz, Brandschutz, Barrierefreihei</w:t>
            </w:r>
            <w:r w:rsidRPr="001B4AF5">
              <w:rPr>
                <w:rStyle w:val="DefaultParagraphFont"/>
                <w:rFonts w:ascii="Courier New" w:hAnsi="Courier New" w:cs="Courier New"/>
              </w:rPr>
              <w:t>t etc.)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Weitere Hinweise: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-"Kompendium"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Alles auf der BOS Website unter dem Menü: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Tools &amp; Downloads.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2-schalige Elementzarge Leibungszarge Planar für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nahezu alle Wandarten, Variante 1,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Tür schlägt in den Raum hinein auf (Standard),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bandseitig wandumfasse</w:t>
            </w:r>
            <w:r w:rsidRPr="001B4AF5">
              <w:rPr>
                <w:rStyle w:val="DefaultParagraphFont"/>
                <w:rFonts w:ascii="Courier New" w:hAnsi="Courier New" w:cs="Courier New"/>
              </w:rPr>
              <w:t>nd,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Zarge und Türblatt sind flurseitig wandbündig,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nach folgenden technischen Daten: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Anzahl: ___ Stück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Elementzarge: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Oberlichtzarge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Seitenteilzarge (genaue Ausführung angeben)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Oberlicht- und Seitenteilzarge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(genaue Ausführung angeben)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Pr</w:t>
            </w:r>
            <w:r w:rsidRPr="001B4AF5">
              <w:rPr>
                <w:rStyle w:val="DefaultParagraphFont"/>
                <w:rFonts w:ascii="Courier New" w:hAnsi="Courier New" w:cs="Courier New"/>
              </w:rPr>
              <w:t>ofil, Fabrikat BOS: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wTUsd/KEsd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(stumpf einschlagendes Türblatt und Einfachfalz)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wTUud/KEud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(gefälzt einschlagendes Türblatt und Einfachfalz)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Ausführung: 2-schalig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1-flügelig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2-flügelig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Material: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grundiert,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feuerverzinktes </w:t>
            </w:r>
            <w:r w:rsidRPr="001B4AF5">
              <w:rPr>
                <w:rStyle w:val="DefaultParagraphFont"/>
                <w:rFonts w:ascii="Courier New" w:hAnsi="Courier New" w:cs="Courier New"/>
              </w:rPr>
              <w:t>Feinblech nach DIN EN 10143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Pulverbeschichtung, RAL ___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seidenglänzend (Standard)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matt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Feinstruktur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DB             (auf Anfrage)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NCS            (auf Anfrage)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Edelstahl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(Sichtflächen Korn 240 geschliffen u</w:t>
            </w:r>
            <w:r w:rsidRPr="001B4AF5">
              <w:rPr>
                <w:rStyle w:val="DefaultParagraphFont"/>
                <w:rFonts w:ascii="Courier New" w:hAnsi="Courier New" w:cs="Courier New"/>
              </w:rPr>
              <w:t>nd gebürstet):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1B4AF5">
              <w:rPr>
                <w:rStyle w:val="DefaultParagraphFont"/>
                <w:rFonts w:ascii="Courier New" w:hAnsi="Courier New" w:cs="Courier New"/>
                <w:lang w:val="en-US"/>
              </w:rPr>
              <w:t>[ ] V2A (1.4301):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1B4AF5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[ ] V4A (1.4571):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1B4AF5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Premium Qualität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1B4AF5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Top P Qualität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</w:t>
            </w:r>
            <w:r w:rsidRPr="001B4AF5">
              <w:rPr>
                <w:rStyle w:val="DefaultParagraphFont"/>
                <w:rFonts w:ascii="Courier New" w:hAnsi="Courier New" w:cs="Courier New"/>
              </w:rPr>
              <w:t>[ ] roh (Sichtflächen unbehandelt für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         bauseitige Weiterbearbeitung)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[ ] Sichtflächen grundiert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[ ] _</w:t>
            </w:r>
            <w:r w:rsidRPr="001B4AF5">
              <w:rPr>
                <w:rStyle w:val="DefaultParagraphFont"/>
                <w:rFonts w:ascii="Courier New" w:hAnsi="Courier New" w:cs="Courier New"/>
              </w:rPr>
              <w:t>__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Blechstärke: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1,5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2,0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Abmessungen (B x H):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Rohbaumaße: ___ x ___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Falzmaße: ___ x ___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Maulweite: ___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Gesamttiefe Zarge: ___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8203C9" w:rsidP="008203C9">
            <w:pPr>
              <w:pStyle w:val="Standard12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n:</w:t>
            </w:r>
          </w:p>
          <w:p w:rsidR="008203C9" w:rsidP="008203C9">
            <w:pPr>
              <w:pStyle w:val="Standard12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/  60 mm (mit VX-Band)</w:t>
            </w:r>
          </w:p>
          <w:p w:rsidR="008203C9" w:rsidP="008203C9">
            <w:pPr>
              <w:pStyle w:val="Standard12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/  65 mm (mit Tectus-Band)</w:t>
            </w:r>
          </w:p>
          <w:p w:rsidR="008203C9" w:rsidP="008203C9">
            <w:pPr>
              <w:pStyle w:val="Standard12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___ / ___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</w:p>
          <w:p w:rsidR="008203C9" w:rsidP="008203C9">
            <w:pPr>
              <w:pStyle w:val="Standard12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203C9" w:rsidP="008203C9">
            <w:pPr>
              <w:pStyle w:val="Standard12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innen:</w:t>
            </w:r>
          </w:p>
          <w:p w:rsidR="008203C9" w:rsidP="008203C9">
            <w:pPr>
              <w:pStyle w:val="Standard12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40  mm (Mindestmaß)</w:t>
            </w:r>
          </w:p>
          <w:p w:rsidR="008203C9" w:rsidP="008203C9">
            <w:pPr>
              <w:pStyle w:val="Standard12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45  mm (mit Tectus-Band)</w:t>
            </w:r>
          </w:p>
          <w:p w:rsidR="008203C9" w:rsidP="008203C9">
            <w:pPr>
              <w:pStyle w:val="Standard12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Putzwinkel vorne: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15 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Putzwinkel hinten: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10  mm (Standard)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Falzaufschlag: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15  mm (Standard)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17  mm (Schweiz)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Fälzung </w:t>
            </w:r>
            <w:r w:rsidRPr="001B4AF5">
              <w:rPr>
                <w:rStyle w:val="DefaultParagraphFont"/>
                <w:rFonts w:ascii="Courier New" w:hAnsi="Courier New" w:cs="Courier New"/>
              </w:rPr>
              <w:t>der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 Zarge: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Türblattstärke: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65  mm (Standard)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1. Falztiefe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46,5 mm, Schließebene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17  mm (Standard für stumpfes Türblatt)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28,5 mm, Schließebene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4,5 mm (Standard für gefälztes Türblatt)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___  mm, Schließebene ___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2.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 Falztiefe (Einfachfalz):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23   mm, Türblattstärke: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65  mm (Standard)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___ mm, Türblattstärke ___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Verglasung: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Glasstärke (vorgerichtet):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6  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Glasleisten: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Alu-Glasleiste (Standard):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GL 45 (Standard)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 GL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 90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MBB-Stahlglasleiste,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1B4AF5">
              <w:rPr>
                <w:rStyle w:val="DefaultParagraphFont"/>
                <w:rFonts w:ascii="Courier New" w:hAnsi="Courier New" w:cs="Courier New"/>
              </w:rPr>
              <w:t>einzeln (waagerechte Leisten gehen durch)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Rohrglasleiste: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1B4AF5">
              <w:rPr>
                <w:rStyle w:val="DefaultParagraphFont"/>
                <w:rFonts w:ascii="Courier New" w:hAnsi="Courier New" w:cs="Courier New"/>
              </w:rPr>
              <w:t>[ ] einzeln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  (Standard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1B4AF5">
              <w:rPr>
                <w:rStyle w:val="DefaultParagraphFont"/>
                <w:rFonts w:ascii="Courier New" w:hAnsi="Courier New" w:cs="Courier New"/>
              </w:rPr>
              <w:t>,waagerechte Leisten gehen durch):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  [ ] bündig mit Spiegel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 [ ] als Rahmen ve</w:t>
            </w:r>
            <w:r>
              <w:rPr>
                <w:rStyle w:val="DefaultParagraphFont"/>
                <w:rFonts w:ascii="Courier New" w:hAnsi="Courier New" w:cs="Courier New"/>
              </w:rPr>
              <w:t>r</w:t>
            </w:r>
            <w:r w:rsidRPr="001B4AF5">
              <w:rPr>
                <w:rStyle w:val="DefaultParagraphFont"/>
                <w:rFonts w:ascii="Courier New" w:hAnsi="Courier New" w:cs="Courier New"/>
              </w:rPr>
              <w:t>schweißt: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  [ ] bündig mit Spi</w:t>
            </w:r>
            <w:r w:rsidRPr="001B4AF5">
              <w:rPr>
                <w:rStyle w:val="DefaultParagraphFont"/>
                <w:rFonts w:ascii="Courier New" w:hAnsi="Courier New" w:cs="Courier New"/>
              </w:rPr>
              <w:t>ege</w:t>
            </w:r>
            <w:r w:rsidRPr="001B4AF5">
              <w:rPr>
                <w:rStyle w:val="DefaultParagraphFont"/>
                <w:rFonts w:ascii="Courier New" w:hAnsi="Courier New" w:cs="Courier New"/>
              </w:rPr>
              <w:t>l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Drückerhöhe: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1050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="00C161FE">
              <w:rPr>
                <w:rStyle w:val="DefaultParagraphFont"/>
                <w:rFonts w:ascii="Courier New" w:hAnsi="Courier New" w:cs="Courier New"/>
              </w:rPr>
              <w:t xml:space="preserve">1018 mm (Schweiz) 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850 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___ 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Fallen- / Riegelstanzung oder Edelstahlschließblech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wählen: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Fallen- und Riegelstanzung (Standard):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mit Schließlochverstärkung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mit Fallenverstellung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 nur Fallenstanzung: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mit Fallenverstellung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Edelstahlschließblech: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Protect (stumpf und gefälzt)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Protect,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vorgerichtet für ein Magnetschloss (stumpf)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Protect mit Fallenverstellung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(stumpf und gefälzt)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1B4AF5">
              <w:rPr>
                <w:rStyle w:val="DefaultParagraphFont"/>
                <w:rFonts w:ascii="Courier New" w:hAnsi="Courier New" w:cs="Courier New"/>
              </w:rPr>
              <w:t>[ ] Protect &amp; Clean (stumpf und gefälzt)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Protect &amp; Clean mit Fallenverstellung (stumpf)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Meterrissmarkierung: eingestanzt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Bodeneinstand: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0  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30 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Dichtung: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PVC-Hohlkammerdichtung (Standard):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überhöhte Ausfüh</w:t>
            </w:r>
            <w:r w:rsidRPr="001B4AF5">
              <w:rPr>
                <w:rStyle w:val="DefaultParagraphFont"/>
                <w:rFonts w:ascii="Courier New" w:hAnsi="Courier New" w:cs="Courier New"/>
              </w:rPr>
              <w:t>run</w:t>
            </w:r>
            <w:r w:rsidRPr="001B4AF5">
              <w:rPr>
                <w:rStyle w:val="DefaultParagraphFont"/>
                <w:rFonts w:ascii="Courier New" w:hAnsi="Courier New" w:cs="Courier New"/>
              </w:rPr>
              <w:t>g: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[ ] + 2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[ ] + 4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[ ] + 7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Flachbett-Ausführung (- 3 mm)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TPE-Hohlkammerdichtung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TPE-Lippendichtung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APTK-Lippendichtung (Rauch-, Brand-, Schallschutz)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Anker: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Flachstahlanker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bei bauseitig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er </w:t>
            </w:r>
            <w:r w:rsidRPr="001B4AF5">
              <w:rPr>
                <w:rStyle w:val="DefaultParagraphFont"/>
                <w:rFonts w:ascii="Courier New" w:hAnsi="Courier New" w:cs="Courier New"/>
              </w:rPr>
              <w:t>Verschäumung (siehe auch Hinweise):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Langlochstanzungen in der Dichtungsnut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Bandaufnahmen: ___ Stück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DIN rechts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DIN links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V8618 (bei bauseitiger Verschäumung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       mörteldichte Bandaufnahme wählen)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BTV: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[ ] B</w:t>
            </w:r>
            <w:r w:rsidRPr="001B4AF5">
              <w:rPr>
                <w:rStyle w:val="DefaultParagraphFont"/>
                <w:rFonts w:ascii="Courier New" w:hAnsi="Courier New" w:cs="Courier New"/>
              </w:rPr>
              <w:t>TV1</w:t>
            </w:r>
            <w:r w:rsidRPr="001B4AF5">
              <w:rPr>
                <w:rStyle w:val="DefaultParagraphFont"/>
                <w:rFonts w:ascii="Courier New" w:hAnsi="Courier New" w:cs="Courier New"/>
              </w:rPr>
              <w:t>0200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[ ] BTV10205 (V2A)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[ ] BTV10210 (V4A)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Anuba M10 (Schweiz)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Lappenband,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vorgerichtet für 102x76x3 mm (England)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BVX (3D):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[ ] BVX11000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[ ] BVX11500 (mit zusätzlicher Schweißlasche)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  [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 ] BVX11005 (V2A)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[ ] BVX11010 (V4A)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[ ] ___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für verdeckt liegendes Band (3D):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[ ] </w:t>
            </w:r>
            <w:r w:rsidR="006B0260">
              <w:rPr>
                <w:rStyle w:val="DefaultParagraphFont"/>
                <w:rFonts w:ascii="Courier New" w:hAnsi="Courier New" w:cs="Courier New"/>
              </w:rPr>
              <w:t xml:space="preserve">TECTUS (Spiegelbreite min. 45 mm) 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[ ] </w:t>
            </w:r>
            <w:r w:rsidR="00171BE8">
              <w:rPr>
                <w:rStyle w:val="DefaultParagraphFont"/>
                <w:rFonts w:ascii="Courier New" w:hAnsi="Courier New" w:cs="Courier New"/>
              </w:rPr>
              <w:t xml:space="preserve">Pivota®(Spiegelbreite min. 45 mm) 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___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Weiteres Zubehör: Vorrichtung für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Bands</w:t>
            </w:r>
            <w:r w:rsidRPr="001B4AF5">
              <w:rPr>
                <w:rStyle w:val="DefaultParagraphFont"/>
                <w:rFonts w:ascii="Courier New" w:hAnsi="Courier New" w:cs="Courier New"/>
              </w:rPr>
              <w:t>eit</w:t>
            </w:r>
            <w:r w:rsidRPr="001B4AF5">
              <w:rPr>
                <w:rStyle w:val="DefaultParagraphFont"/>
                <w:rFonts w:ascii="Courier New" w:hAnsi="Courier New" w:cs="Courier New"/>
              </w:rPr>
              <w:t>ensicherung</w:t>
            </w:r>
          </w:p>
          <w:p w:rsidR="002617F5" w:rsidRPr="00A564CC" w:rsidP="002617F5">
            <w:pPr>
              <w:pStyle w:val="Standard12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1B4AF5" w:rsidRPr="001B4AF5" w:rsidP="002617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Kabelübergang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Magnetkontakt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Mehrfachverriegelung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Riegelschaltkontakt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Sperrelement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Türschließer: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OTS (Spiegelbreite beachten)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 IT</w:t>
            </w:r>
            <w:r w:rsidRPr="001B4AF5">
              <w:rPr>
                <w:rStyle w:val="DefaultParagraphFont"/>
                <w:rFonts w:ascii="Courier New" w:hAnsi="Courier New" w:cs="Courier New"/>
              </w:rPr>
              <w:t>S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Türspaltsicherung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 ] Holzblende: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Standard-Auflagelasche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lange Auflagelaschen (Gewicht ab 25 kg)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Glasblende: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Glasstärke (vorgerichtet):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6  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___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Glasleisten (3-seitig umlaufend):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Alu-Glaslei</w:t>
            </w:r>
            <w:r w:rsidRPr="001B4AF5">
              <w:rPr>
                <w:rStyle w:val="DefaultParagraphFont"/>
                <w:rFonts w:ascii="Courier New" w:hAnsi="Courier New" w:cs="Courier New"/>
              </w:rPr>
              <w:t>ste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 (Standard)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[ ] G</w:t>
            </w:r>
            <w:r w:rsidRPr="001B4AF5">
              <w:rPr>
                <w:rStyle w:val="DefaultParagraphFont"/>
                <w:rFonts w:ascii="Courier New" w:hAnsi="Courier New" w:cs="Courier New"/>
              </w:rPr>
              <w:t>L 45 (Standard)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[ ] GL 90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MBB-Stahlglasleiste,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einzeln (waagerechte Leisten gehen durch)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Rohrglasleiste: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[ ] einzeln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    (Standard,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1B4AF5">
              <w:rPr>
                <w:rStyle w:val="DefaultParagraphFont"/>
                <w:rFonts w:ascii="Courier New" w:hAnsi="Courier New" w:cs="Courier New"/>
              </w:rPr>
              <w:t>waagerechte Leisten gehen durch):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    [ </w:t>
            </w:r>
            <w:r w:rsidRPr="001B4AF5">
              <w:rPr>
                <w:rStyle w:val="DefaultParagraphFont"/>
                <w:rFonts w:ascii="Courier New" w:hAnsi="Courier New" w:cs="Courier New"/>
              </w:rPr>
              <w:t>] b</w:t>
            </w:r>
            <w:r w:rsidRPr="001B4AF5">
              <w:rPr>
                <w:rStyle w:val="DefaultParagraphFont"/>
                <w:rFonts w:ascii="Courier New" w:hAnsi="Courier New" w:cs="Courier New"/>
              </w:rPr>
              <w:t>ündig mit Spiegel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 [ ] als Rahmen ve</w:t>
            </w:r>
            <w:r>
              <w:rPr>
                <w:rStyle w:val="DefaultParagraphFont"/>
                <w:rFonts w:ascii="Courier New" w:hAnsi="Courier New" w:cs="Courier New"/>
              </w:rPr>
              <w:t>r</w:t>
            </w:r>
            <w:r w:rsidRPr="001B4AF5">
              <w:rPr>
                <w:rStyle w:val="DefaultParagraphFont"/>
                <w:rFonts w:ascii="Courier New" w:hAnsi="Courier New" w:cs="Courier New"/>
              </w:rPr>
              <w:t>schweißt: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    [ ] bündig mit Spiegel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Sonstiges / weitere Angaben: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Transportschiene zum Abknicken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(Standard bei gepulverten Zargen)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Potentialausgleich (Erdung)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Schalterblende (S</w:t>
            </w:r>
            <w:r w:rsidRPr="001B4AF5">
              <w:rPr>
                <w:rStyle w:val="DefaultParagraphFont"/>
                <w:rFonts w:ascii="Courier New" w:hAnsi="Courier New" w:cs="Courier New"/>
              </w:rPr>
              <w:t>pie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gelbreite mindestens 100 </w:t>
            </w:r>
            <w:r w:rsidRPr="001B4AF5">
              <w:rPr>
                <w:rStyle w:val="DefaultParagraphFont"/>
                <w:rFonts w:ascii="Courier New" w:hAnsi="Courier New" w:cs="Courier New"/>
              </w:rPr>
              <w:t>mm):</w:t>
            </w:r>
          </w:p>
          <w:p w:rsid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aufrechter Kämpfer 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 w:rsidRPr="001B4AF5">
              <w:rPr>
                <w:rStyle w:val="DefaultParagraphFont"/>
                <w:rFonts w:ascii="Courier New" w:hAnsi="Courier New" w:cs="Courier New"/>
              </w:rPr>
              <w:t>(genaue Ausführung angeben)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[ ] waagerechter Kämpfer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      (genaue Ausführung angeben)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Anti Dröhn-Einlage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Hinweise: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- Montage nur durch ausreichend qualifiziertes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Fac</w:t>
            </w:r>
            <w:r w:rsidRPr="001B4AF5">
              <w:rPr>
                <w:rStyle w:val="DefaultParagraphFont"/>
                <w:rFonts w:ascii="Courier New" w:hAnsi="Courier New" w:cs="Courier New"/>
              </w:rPr>
              <w:t>hpe</w:t>
            </w:r>
            <w:r w:rsidRPr="001B4AF5">
              <w:rPr>
                <w:rStyle w:val="DefaultParagraphFont"/>
                <w:rFonts w:ascii="Courier New" w:hAnsi="Courier New" w:cs="Courier New"/>
              </w:rPr>
              <w:t>rsonal!</w:t>
            </w:r>
          </w:p>
          <w:p w:rsidR="0000427B" w:rsidRPr="00A564CC" w:rsidP="0000427B">
            <w:pPr>
              <w:pStyle w:val="Standard12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- Bei 2-schaligen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 Zargen empfehlen wir im Bereich der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Bandaufnahmen eine punktuelle Verschäumung.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- Bei Pulverbeschichtu</w:t>
            </w:r>
            <w:r w:rsidRPr="001B4AF5">
              <w:rPr>
                <w:rStyle w:val="DefaultParagraphFont"/>
                <w:rFonts w:ascii="Courier New" w:hAnsi="Courier New" w:cs="Courier New"/>
              </w:rPr>
              <w:t>ng,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 insbesondere bei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Metalliclacken, können Farbtonabweichungen zu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anderen, im gleichen Farbton lackierten Bauteilen,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au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fgrund unterschiedlicher </w:t>
            </w:r>
            <w:r w:rsidRPr="001B4AF5">
              <w:rPr>
                <w:rStyle w:val="DefaultParagraphFont"/>
                <w:rFonts w:ascii="Courier New" w:hAnsi="Courier New" w:cs="Courier New"/>
              </w:rPr>
              <w:t>Untergründe, nicht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ausgeschlossen werden. Eine Reklamation kann hieraus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nicht abgeleitet werden.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- Be</w:t>
            </w:r>
            <w:r w:rsidRPr="001B4AF5">
              <w:rPr>
                <w:rStyle w:val="DefaultParagraphFont"/>
                <w:rFonts w:ascii="Courier New" w:hAnsi="Courier New" w:cs="Courier New"/>
              </w:rPr>
              <w:t>i B</w:t>
            </w:r>
            <w:r w:rsidRPr="001B4AF5">
              <w:rPr>
                <w:rStyle w:val="DefaultParagraphFont"/>
                <w:rFonts w:ascii="Courier New" w:hAnsi="Courier New" w:cs="Courier New"/>
              </w:rPr>
              <w:t>estellung genaue Zeichnung beilegen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- Sonderkämpfer nach Absprache mit BOS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Empfehlungen:</w:t>
            </w:r>
          </w:p>
          <w:p w:rsidR="000F3353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8C78B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stark frequentierte Zargen,</w:t>
            </w:r>
            <w:r w:rsidR="008C78B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="000C02E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8C78B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oder Kliniken stumpfe Zargen wählen.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- Bei stumpf einschlagenden Türblättern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3D-Bandaufnahmen und Edels</w:t>
            </w:r>
            <w:r w:rsidRPr="001B4AF5">
              <w:rPr>
                <w:rStyle w:val="DefaultParagraphFont"/>
                <w:rFonts w:ascii="Courier New" w:hAnsi="Courier New" w:cs="Courier New"/>
              </w:rPr>
              <w:t>tah</w:t>
            </w:r>
            <w:r w:rsidRPr="001B4AF5">
              <w:rPr>
                <w:rStyle w:val="DefaultParagraphFont"/>
                <w:rFonts w:ascii="Courier New" w:hAnsi="Courier New" w:cs="Courier New"/>
              </w:rPr>
              <w:t>lschließblech verwenden.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- Bei hohen Türgewichten oder starker Frequentierung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3D-Bandaufnahmen verwenden.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- Bei Ständerwe</w:t>
            </w:r>
            <w:r w:rsidRPr="001B4AF5">
              <w:rPr>
                <w:rStyle w:val="DefaultParagraphFont"/>
                <w:rFonts w:ascii="Courier New" w:hAnsi="Courier New" w:cs="Courier New"/>
              </w:rPr>
              <w:t>rkszargen mit einer Breit</w:t>
            </w:r>
            <w:r w:rsidRPr="001B4AF5">
              <w:rPr>
                <w:rStyle w:val="DefaultParagraphFont"/>
                <w:rFonts w:ascii="Courier New" w:hAnsi="Courier New" w:cs="Courier New"/>
              </w:rPr>
              <w:t>e &gt;1000 mm: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2 mm Materialstärke wählen (höhere Steifigkeit).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- Bei Massivwänden die Maulweite der Zarge</w:t>
            </w:r>
            <w:r w:rsidRPr="001B4AF5">
              <w:rPr>
                <w:rStyle w:val="DefaultParagraphFont"/>
                <w:rFonts w:ascii="Courier New" w:hAnsi="Courier New" w:cs="Courier New"/>
              </w:rPr>
              <w:t xml:space="preserve"> 3-</w:t>
            </w:r>
            <w:r w:rsidRPr="001B4AF5">
              <w:rPr>
                <w:rStyle w:val="DefaultParagraphFont"/>
                <w:rFonts w:ascii="Courier New" w:hAnsi="Courier New" w:cs="Courier New"/>
              </w:rPr>
              <w:t>5 mm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größer wählen (Toleranzausgleich).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Eventuell auftretende Fugen zwischen Wand und Zarge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mit Acryl abdichten.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- Tü</w:t>
            </w:r>
            <w:r w:rsidRPr="001B4AF5">
              <w:rPr>
                <w:rStyle w:val="DefaultParagraphFont"/>
                <w:rFonts w:ascii="Courier New" w:hAnsi="Courier New" w:cs="Courier New"/>
              </w:rPr>
              <w:t>rstopper einplanen, alter</w:t>
            </w:r>
            <w:r w:rsidRPr="001B4AF5">
              <w:rPr>
                <w:rStyle w:val="DefaultParagraphFont"/>
                <w:rFonts w:ascii="Courier New" w:hAnsi="Courier New" w:cs="Courier New"/>
              </w:rPr>
              <w:t>nativ OTS oder ITS (mit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 xml:space="preserve">  Öffnungsbegrenzer).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1B4AF5">
              <w:rPr>
                <w:rStyle w:val="DefaultParagraphFont"/>
                <w:rFonts w:ascii="Courier New" w:hAnsi="Courier New" w:cs="Courier New"/>
              </w:rPr>
              <w:t>LEED- und DGNB-Kriterien</w:t>
            </w:r>
          </w:p>
          <w:p w:rsidR="00416B63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BOS Best Of Steel verbindet Zarge</w:t>
            </w:r>
            <w:r>
              <w:rPr>
                <w:rStyle w:val="DefaultParagraphFont"/>
                <w:rFonts w:ascii="Courier New" w:hAnsi="Courier New" w:cs="Courier New"/>
              </w:rPr>
              <w:t>n-D</w:t>
            </w:r>
            <w:r>
              <w:rPr>
                <w:rStyle w:val="DefaultParagraphFont"/>
                <w:rFonts w:ascii="Courier New" w:hAnsi="Courier New" w:cs="Courier New"/>
              </w:rPr>
              <w:t>esign mit</w:t>
            </w:r>
          </w:p>
          <w:p w:rsidR="00416B63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nachhaltigem Bauen. In der Produktdatenbank</w:t>
            </w:r>
          </w:p>
          <w:p w:rsidR="00416B63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building-material-scout.com sind BOS-Stahlzargen in</w:t>
            </w:r>
          </w:p>
          <w:p w:rsidR="00416B63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verschiedensten A</w:t>
            </w:r>
            <w:r>
              <w:rPr>
                <w:rStyle w:val="DefaultParagraphFont"/>
                <w:rFonts w:ascii="Courier New" w:hAnsi="Courier New" w:cs="Courier New"/>
              </w:rPr>
              <w:t>usführungen zu finden, di</w:t>
            </w:r>
            <w:r>
              <w:rPr>
                <w:rStyle w:val="DefaultParagraphFont"/>
                <w:rFonts w:ascii="Courier New" w:hAnsi="Courier New" w:cs="Courier New"/>
              </w:rPr>
              <w:t>e nach</w:t>
            </w:r>
          </w:p>
          <w:p w:rsidR="00416B63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LEED- und DGNB-Kriterien bewertet wurden.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416B63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D774FE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mit der Montage beauftragte Person sollte über</w:t>
            </w:r>
          </w:p>
          <w:p w:rsidR="00D774FE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</w:t>
            </w:r>
            <w:r>
              <w:rPr>
                <w:rStyle w:val="DefaultParagraphFont"/>
                <w:rFonts w:ascii="Courier New" w:hAnsi="Courier New" w:cs="Courier New"/>
              </w:rPr>
              <w:t>e g</w:t>
            </w:r>
            <w:r>
              <w:rPr>
                <w:rStyle w:val="DefaultParagraphFont"/>
                <w:rFonts w:ascii="Courier New" w:hAnsi="Courier New" w:cs="Courier New"/>
              </w:rPr>
              <w:t>eeignete Ausbildung, praktische Erfahrung und</w:t>
            </w:r>
          </w:p>
          <w:p w:rsidR="00D774FE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 qualifiziertes Wissen verfügen, um Stahlzargen</w:t>
            </w:r>
          </w:p>
          <w:p w:rsidR="00D774FE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sach- und fachgerecht mont</w:t>
            </w:r>
            <w:r>
              <w:rPr>
                <w:rStyle w:val="DefaultParagraphFont"/>
                <w:rFonts w:ascii="Courier New" w:hAnsi="Courier New" w:cs="Courier New"/>
              </w:rPr>
              <w:t>ieren zu können. Nur so</w:t>
            </w:r>
          </w:p>
          <w:p w:rsidR="00D774FE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k</w:t>
            </w:r>
            <w:r>
              <w:rPr>
                <w:rStyle w:val="DefaultParagraphFont"/>
                <w:rFonts w:ascii="Courier New" w:hAnsi="Courier New" w:cs="Courier New"/>
              </w:rPr>
              <w:t>ann sichergestellt werden, dass sich die hohe</w:t>
            </w:r>
          </w:p>
          <w:p w:rsidR="00D774FE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Qualität der Stahlzarge auch auf den späteren</w:t>
            </w:r>
          </w:p>
          <w:p w:rsidR="00D774FE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Gebrauch über</w:t>
            </w:r>
            <w:r>
              <w:rPr>
                <w:rStyle w:val="DefaultParagraphFont"/>
                <w:rFonts w:ascii="Courier New" w:hAnsi="Courier New" w:cs="Courier New"/>
              </w:rPr>
              <w:t>trä</w:t>
            </w:r>
            <w:r>
              <w:rPr>
                <w:rStyle w:val="DefaultParagraphFont"/>
                <w:rFonts w:ascii="Courier New" w:hAnsi="Courier New" w:cs="Courier New"/>
              </w:rPr>
              <w:t>gt.</w:t>
            </w:r>
          </w:p>
          <w:p w:rsidR="00D774FE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D774FE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Massiv- und Ständerwerkswände bzw. deren Profile</w:t>
            </w:r>
          </w:p>
          <w:p w:rsidR="00D774FE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müssen so ausgebildet sein, dass sie die statischen</w:t>
            </w:r>
          </w:p>
          <w:p w:rsidR="00D774FE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und dynamisch</w:t>
            </w:r>
            <w:r>
              <w:rPr>
                <w:rStyle w:val="DefaultParagraphFont"/>
                <w:rFonts w:ascii="Courier New" w:hAnsi="Courier New" w:cs="Courier New"/>
              </w:rPr>
              <w:t>en Kräfte, welche sich au</w:t>
            </w:r>
            <w:r>
              <w:rPr>
                <w:rStyle w:val="DefaultParagraphFont"/>
                <w:rFonts w:ascii="Courier New" w:hAnsi="Courier New" w:cs="Courier New"/>
              </w:rPr>
              <w:t>s der Belastung</w:t>
            </w:r>
          </w:p>
          <w:p w:rsidR="00D774FE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des verwendeten Türelements ergeben, zuverlässig und</w:t>
            </w:r>
          </w:p>
          <w:p w:rsidR="00D774FE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nachhaltig aufnehmen können. Massivw</w:t>
            </w:r>
            <w:r>
              <w:rPr>
                <w:rStyle w:val="DefaultParagraphFont"/>
                <w:rFonts w:ascii="Courier New" w:hAnsi="Courier New" w:cs="Courier New"/>
              </w:rPr>
              <w:t>änd</w:t>
            </w:r>
            <w:r>
              <w:rPr>
                <w:rStyle w:val="DefaultParagraphFont"/>
                <w:rFonts w:ascii="Courier New" w:hAnsi="Courier New" w:cs="Courier New"/>
              </w:rPr>
              <w:t>e sind nach</w:t>
            </w:r>
          </w:p>
          <w:p w:rsidR="00D774FE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den entsprechenden Normen zu erstellen. Bei Ständer-</w:t>
            </w:r>
          </w:p>
          <w:p w:rsidR="00D774FE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werkswänden sind die Vorgaben der Systemhersteller</w:t>
            </w:r>
          </w:p>
          <w:p w:rsidR="00D774FE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in Bezu</w:t>
            </w:r>
            <w:r>
              <w:rPr>
                <w:rStyle w:val="DefaultParagraphFont"/>
                <w:rFonts w:ascii="Courier New" w:hAnsi="Courier New" w:cs="Courier New"/>
              </w:rPr>
              <w:t>g auf die Ausgestaltung d</w:t>
            </w:r>
            <w:r>
              <w:rPr>
                <w:rStyle w:val="DefaultParagraphFont"/>
                <w:rFonts w:ascii="Courier New" w:hAnsi="Courier New" w:cs="Courier New"/>
              </w:rPr>
              <w:t>er Wandöffnungen,</w:t>
            </w:r>
          </w:p>
          <w:p w:rsidR="00D774FE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besonders im Hinblick auf die maximal zulässigen</w:t>
            </w:r>
          </w:p>
          <w:p w:rsidR="00D774FE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Türblattgewichte, zu befolgen.</w:t>
            </w:r>
          </w:p>
          <w:p w:rsidR="00D774FE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D774FE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Archit</w:t>
            </w:r>
            <w:r>
              <w:rPr>
                <w:rStyle w:val="DefaultParagraphFont"/>
                <w:rFonts w:ascii="Courier New" w:hAnsi="Courier New" w:cs="Courier New"/>
              </w:rPr>
              <w:t>ekt</w:t>
            </w:r>
            <w:r>
              <w:rPr>
                <w:rStyle w:val="DefaultParagraphFont"/>
                <w:rFonts w:ascii="Courier New" w:hAnsi="Courier New" w:cs="Courier New"/>
              </w:rPr>
              <w:t>en-Beratung: architekten@BestOfSteel.de</w:t>
            </w:r>
          </w:p>
          <w:p w:rsidR="00D774FE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Technische Änderungen und Irrtümer vorbehalten.</w:t>
            </w:r>
          </w:p>
          <w:p w:rsidR="001B4AF5" w:rsidRPr="001B4AF5" w:rsidP="001B4AF5">
            <w:pPr>
              <w:pStyle w:val="Standard12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D774FE">
              <w:rPr>
                <w:rStyle w:val="DefaultParagraphFont"/>
                <w:rFonts w:ascii="Courier New" w:hAnsi="Courier New" w:cs="Courier New"/>
              </w:rPr>
              <w:t>Copyright: BOS GmbH, Emsdetten, den</w:t>
            </w:r>
            <w:r w:rsidR="00D774FE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="00E63616">
              <w:rPr>
                <w:rStyle w:val="DefaultParagraphFont"/>
                <w:rFonts w:ascii="Courier New" w:hAnsi="Courier New" w:cs="Courier New"/>
              </w:rPr>
              <w:t>18.08</w:t>
            </w:r>
            <w:r w:rsidR="00272B5B">
              <w:rPr>
                <w:rStyle w:val="DefaultParagraphFont"/>
                <w:rFonts w:ascii="Courier New" w:hAnsi="Courier New" w:cs="Courier New"/>
              </w:rPr>
              <w:t>.2021</w:t>
            </w:r>
            <w:r w:rsidR="000E6DF6">
              <w:rPr>
                <w:rStyle w:val="DefaultParagraphFont"/>
                <w:rFonts w:ascii="Courier New" w:hAnsi="Courier New" w:cs="Courier New"/>
              </w:rPr>
              <w:t xml:space="preserve"> 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