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18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329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4.190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18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330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SafetyDesign (Oberlicht- / Seitenteil- / Oberlicht-Seitenteil) für Ständerwerk</w:t>
        <w:br/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4" w:name="BM331"/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t etc.)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Elementzarge SafetyDesign für Ständerwerk,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wandumfassend, mit überhöhter Dichtung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(zusätzlicher Fingerklemmschutz)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Anz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ahl: ___ Stück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Elementzarge: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Oberlichtzarge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Seitenteilzarge (genaue Ausführung angeben)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Oberlicht- und Seitenteilzarge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(genaue Ausführung angeben)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Profil, Fabrikat BOS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nur für stumpf einschlagende Türblätter: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RzUsd/KEsd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RzUsFd/KEs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Fd  (Doppelfalz)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RzUsFd/QKEsFd (Sonderkämpfer, asymmetrisch)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Wandart: Ständerwerk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1-flügelig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schliffen und gebürstet):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___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Blechstärke: 2,0 mm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theoretische Rohbaumaße: ___ x ___ mm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 w:rsidR="00BC1445">
              <w:rPr>
                <w:rStyle w:val="DefaultParagraphFont"/>
                <w:rFonts w:ascii="Courier New" w:hAnsi="Courier New" w:cs="Courier New"/>
                <w:szCs w:val="20"/>
              </w:rPr>
              <w:t xml:space="preserve">[ ] 35 / 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35</w:t>
            </w:r>
            <w:r w:rsidRPr="00D63A68" w:rsidR="00BC1445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mm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35 / ___ mm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 w:rsidR="00BC1445">
              <w:rPr>
                <w:rStyle w:val="DefaultParagraphFont"/>
                <w:rFonts w:ascii="Courier New" w:hAnsi="Courier New" w:cs="Courier New"/>
                <w:szCs w:val="20"/>
              </w:rPr>
              <w:t xml:space="preserve">[ ] 30 / 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30</w:t>
            </w:r>
            <w:r w:rsidRPr="00D63A68" w:rsidR="00BC1445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mm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30 / ___ mm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15  mm (Standard)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Falztiefe: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67,5 mm (Türblatt 40 mm)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___  mm (Türblattstärke angeben)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Fälzung Türblatt: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Doppelfalz: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25  mm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___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mm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Verglasung: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Glasstärke (vorgerichtet):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6   mm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Glasleisten: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Alu-Glasleiste (Standard):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45 (Standard)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90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MBB-Stahlglasleiste,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 durch)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Rohrglasleiste: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 w:rsidR="00BC1445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einz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eln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 w:rsidR="00BC1445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(Standard,</w:t>
            </w:r>
            <w:r w:rsidRPr="00D63A68" w:rsidR="00BC1445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waagerechte Leisten gehen durch):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 w:rsidR="00BC1445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bündig mit Spiegel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 w:rsidR="00BC1445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[ ] als Rahmen ve</w:t>
            </w:r>
            <w:r w:rsidRPr="00D63A68" w:rsidR="00BC1445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 w:rsidR="00BC1445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 [ ] bündig mit Spiegel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Drückerhöhe: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A777D4">
              <w:rPr>
                <w:rStyle w:val="DefaultParagraphFont"/>
                <w:rFonts w:ascii="Courier New" w:hAnsi="Courier New" w:cs="Courier New"/>
                <w:szCs w:val="20"/>
              </w:rPr>
              <w:t xml:space="preserve">1018 mm (Schweiz) 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Edelstahlschließblech: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inklusive Edelstahlschließblech SafetyDesign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(nur bei Oberlichtzarge)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inklusive Edelstahlschließblech Protect &amp; Clean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(stumpf)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Dichtung: PVC-Hohlkammerdicht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ung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überhöhte Ausführung + 7 mm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Bügelanker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Spezialbänder: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inklusive 2 Stück VARIANT VN 7199 Klemmschutz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DIN rechts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DIN links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(siehe auch Hinweise)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Weiteres Zubehör: Vorrichtung für:</w:t>
            </w:r>
          </w:p>
          <w:p w:rsidR="009266F2" w:rsidRPr="00A564CC" w:rsidP="009266F2">
            <w:pPr>
              <w:pStyle w:val="Standard9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1F598A" w:rsidRPr="00D63A68" w:rsidP="009266F2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Magnetkontakt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Mehrfachverriegelung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Riegelschaltkontakt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Türschließer ITS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Holzblende: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Standard-Auflagelasche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lange Au</w:t>
            </w:r>
            <w:r w:rsidRPr="00D63A68" w:rsidR="00BC1445">
              <w:rPr>
                <w:rStyle w:val="DefaultParagraphFont"/>
                <w:rFonts w:ascii="Courier New" w:hAnsi="Courier New" w:cs="Courier New"/>
                <w:szCs w:val="20"/>
              </w:rPr>
              <w:t>flagelaschen (Gewicht ab 25 kg)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Glasblen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de: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Glasstärke (vorge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richtet):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   mm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 mm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Glasleisten (3-seitig umlaufend):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Alu-Glasleiste (Standard)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45 (Standard)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90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MBB-Stahlglasleiste,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</w:t>
            </w:r>
            <w:r w:rsidRPr="00D63A68" w:rsidR="00BC1445">
              <w:rPr>
                <w:rStyle w:val="DefaultParagraphFont"/>
                <w:rFonts w:ascii="Courier New" w:hAnsi="Courier New" w:cs="Courier New"/>
                <w:szCs w:val="20"/>
              </w:rPr>
              <w:t xml:space="preserve">aagerechte Leisten gehen </w:t>
            </w:r>
            <w:r w:rsidRPr="00D63A68" w:rsidR="00BC1445">
              <w:rPr>
                <w:rStyle w:val="DefaultParagraphFont"/>
                <w:rFonts w:ascii="Courier New" w:hAnsi="Courier New" w:cs="Courier New"/>
                <w:szCs w:val="20"/>
              </w:rPr>
              <w:t>durch)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Rohrglasle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iste: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einzeln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(Standard,</w:t>
            </w:r>
            <w:r w:rsidRPr="00D63A68" w:rsidR="00BC1445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waagerechte Leisten gehen durch):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als Rahmen ve</w:t>
            </w:r>
            <w:r w:rsidRPr="00D63A68" w:rsidR="00BC1445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Transportschiene zum Abkn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icken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Zargen)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- 1-teilige Ständerwerkszargen werden im Zuge der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Wanderstellung montiert.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al!</w:t>
            </w:r>
          </w:p>
          <w:p w:rsidR="00561DF3" w:rsidRPr="00A564CC" w:rsidP="00561DF3">
            <w:pPr>
              <w:pStyle w:val="Standard9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- Die Spezialbänder "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VARIANT VN 7199 Klemmschutz"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können nur in die Seitenteile der Zarge integriert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werden, nicht in den sen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krechten Kämpfer!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- Die Kämpfer werden nicht mit einem runden Spiegel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gefertigt!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- Bei Pulverbeschic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htung, insbesondere bei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Metalliclacken, können Farbtonabweichungen zu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nd unterschiedlicher Untergründe, nicht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-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Eine Pulverbeschichtung 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für 1-teilige Zargen ist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glich: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] DB (auf Anfrage)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</w:t>
            </w: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[ ] NCS (auf Anfrage)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63A68">
              <w:rPr>
                <w:rStyle w:val="DefaultParagraphFont"/>
                <w:rFonts w:ascii="Courier New" w:hAnsi="Courier New" w:cs="Courier New"/>
                <w:szCs w:val="20"/>
              </w:rPr>
              <w:t>LEED- und DGNB-Kriterien</w:t>
            </w:r>
          </w:p>
          <w:p w:rsidR="004D7B34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Steel verbindet Zargen-Design mit</w:t>
            </w:r>
          </w:p>
          <w:p w:rsidR="004D7B34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auen. In der Produktdatenbank</w:t>
            </w:r>
          </w:p>
          <w:p w:rsidR="004D7B34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building-material-scout.com sind BOS-Stahlzargen in</w:t>
            </w:r>
          </w:p>
          <w:p w:rsidR="004D7B34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verschiedensten Ausführungen zu finden, d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ie nach</w:t>
            </w:r>
          </w:p>
          <w:p w:rsidR="004D7B34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 und DGNB-Kr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iterien bewertet wurden.</w:t>
            </w:r>
          </w:p>
          <w:p w:rsidR="001F598A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4D7B34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047A5C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047A5C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ktische Erfahrung und</w:t>
            </w:r>
          </w:p>
          <w:p w:rsidR="00047A5C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Stahlzargen</w:t>
            </w:r>
          </w:p>
          <w:p w:rsidR="00047A5C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047A5C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n, dass sich die hohe</w:t>
            </w:r>
          </w:p>
          <w:p w:rsidR="00047A5C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047A5C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047A5C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47A5C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nderwerkswände bzw. deren Profile</w:t>
            </w:r>
          </w:p>
          <w:p w:rsidR="00047A5C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047A5C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us der Belastung</w:t>
            </w:r>
          </w:p>
          <w:p w:rsidR="00047A5C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endeten Türelements ergeben, zuverlässig und</w:t>
            </w:r>
          </w:p>
          <w:p w:rsidR="00047A5C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047A5C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henden Normen zu erstellen. Bei Ständer-</w:t>
            </w:r>
          </w:p>
          <w:p w:rsidR="00047A5C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047A5C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in Bezug auf die Ausgestaltung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der Wandöffnungen,</w:t>
            </w:r>
          </w:p>
          <w:p w:rsidR="00047A5C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ers im Hinblick auf die maximal zulässigen</w:t>
            </w:r>
          </w:p>
          <w:p w:rsidR="00047A5C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047A5C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47A5C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@BestOfSteel.de</w:t>
            </w:r>
          </w:p>
          <w:p w:rsidR="00047A5C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vorbehalten.</w:t>
            </w:r>
          </w:p>
          <w:p w:rsidR="000F43AD" w:rsidRPr="00D63A68" w:rsidP="001F598A">
            <w:pPr>
              <w:pStyle w:val="Standard9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047A5C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D05F39">
              <w:rPr>
                <w:rStyle w:val="DefaultParagraphFont"/>
                <w:rFonts w:ascii="Courier New" w:hAnsi="Courier New" w:cs="Courier New"/>
                <w:szCs w:val="20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