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05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90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4.60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05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91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als Eckprofil (Oberlicht- / Seitenteil- / Oberlicht-Seitenteil)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92"/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Elementzarge als Eckprofil für Mauerwerk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Elementzarge: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Oberlichtzarge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 w:rsidR="004D4657">
              <w:rPr>
                <w:rStyle w:val="DefaultParagraphFont"/>
                <w:rFonts w:ascii="Courier New" w:hAnsi="Courier New" w:cs="Courier New"/>
                <w:szCs w:val="20"/>
              </w:rPr>
              <w:t>[ ] Seitenteilzarge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(gena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ue Ausführung angeben)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Oberlicht- und Seitenteilzarge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(genaue Ausführung angeben)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Profil, Fabrikat BOS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für gefälzt einschlagendes Türblatt: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Eud/KEud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EuFd/KEuFd (Doppelfalz)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Eud/QKEusd (Sonderkämpfer, asymmetrisch)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f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ür stumpf einschlagendes Türblatt: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Esd/KEsd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EsFd/KEsFd (Doppelfalz)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Esd/QKEsd  (Sonderkämpfer, asymmetrisch)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lech nach DIN EN 10143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auseitige Weiterbearbeitung)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Spiegel vorne: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10  /  17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Falztiefe Holztürblatt: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gefälztes Türblatt)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[ ] 46,5 mm,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Schließebene: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Falztiefe Glastürblatt: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28,5 mm, Schließebene: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8 mm Glastürblatt)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30,5 mm, Schließebene: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4,5 mm (Standard für 10 mm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Glastürblatt)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mm, Schließebene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Fälzung Türblatt: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Doppelfalz: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25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45 (Standard)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4534B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einzeln (waagerechte Leisten gehen durch)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einzeln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(Standard, waagerechte Leisten gehen durch):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als Rahmen verschweißt: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[ ] bündig mit Spiegel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8F31AF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t Fallenverstellung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nur Fallenstanzung: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stumpf und gefälzt)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(stumpf und gefälzt)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[ ] überhöhte Ausführung: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Eckzargen-Nagelan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ker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BTV: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BTV10200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BTV10205 (V2A)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BTV10210 (V4A)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Anuba M10 (Schweiz)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] BVX (3D):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BVX11000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B5297B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] </w:t>
            </w:r>
            <w:r w:rsidR="0019263E">
              <w:rPr>
                <w:rStyle w:val="DefaultParagraphFont"/>
                <w:rFonts w:ascii="Courier New" w:hAnsi="Courier New" w:cs="Courier New"/>
                <w:szCs w:val="20"/>
              </w:rPr>
              <w:t xml:space="preserve">Pivota®(Spiegelbreite min. 45 mm) 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für:</w:t>
            </w:r>
          </w:p>
          <w:p w:rsidR="00203770" w:rsidRPr="00A564CC" w:rsidP="00203770">
            <w:pPr>
              <w:pStyle w:val="Standard7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D95402" w:rsidRPr="0001171F" w:rsidP="00203770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Türsc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hließer: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(Spi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egelbreite beachten)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Glasblende: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 (vorgerichtet):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___ mm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3-seitig umlaufend):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Rohrglasleiste: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(Standard, waagerec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hte Leisten gehen durch):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verschweißt: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Transportschiene zum Abknicken (Standard bei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gepulver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ten Zargen)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Potential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ausgleich (Erdung)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Schalterblende (Spiegelbreite mindestens 100 mm):</w:t>
            </w:r>
          </w:p>
          <w:p w:rsidR="00812AC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 w:rsidR="00D9540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aufrechter Kämpfer 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 w:rsidR="00812AC2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(genaue Ausführung angeben)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waagerechter Kämpfer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(genaue Ausführung angeben)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vorgerichtet für Küffner-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Raumspartür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(nur für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stumpf einschlagendes Türblatt)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1F4CCD" w:rsidRPr="00A564CC" w:rsidP="001F4CCD">
            <w:pPr>
              <w:pStyle w:val="Standard7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Bei größeren Spiegelabmessungen und DIN-Türblättern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Rohbaumaße größer wählen.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- Sonderkämpfer nach Absprache mit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BOS.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eichen Farbton lackierten Bauteilen,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ion kann hieraus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abgeleitet werden.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or Ort).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seidenglänzend (Standard)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matt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] Feinstruktur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DB (auf Anfrage)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[ ] NCS (auf Anfrage)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7C4F3B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3821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stark frequenti</w:t>
            </w:r>
            <w:r w:rsidR="003821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erte Zargen, </w:t>
            </w:r>
            <w:r w:rsidR="00CB50C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wie z.B. in </w:t>
            </w:r>
            <w:r w:rsidR="0038219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 Kliniken stumpfe Zargen wählen.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aufnahmen und Edelstahlsc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hließblech verwenden.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LE</w:t>
            </w:r>
            <w:r w:rsidRPr="0001171F">
              <w:rPr>
                <w:rStyle w:val="DefaultParagraphFont"/>
                <w:rFonts w:ascii="Courier New" w:hAnsi="Courier New" w:cs="Courier New"/>
                <w:szCs w:val="20"/>
              </w:rPr>
              <w:t>ED- und DGNB-Kriterien</w:t>
            </w:r>
          </w:p>
          <w:p w:rsidR="001126B5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1126B5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1126B5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aterial-scout.com sind BO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S-Stahlzargen in</w:t>
            </w:r>
          </w:p>
          <w:p w:rsidR="001126B5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1126B5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D95402" w:rsidRPr="0001171F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1126B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Wissen verfügen, um Stah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lzargen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lität der Stahlzarge auch auf den späteren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so ausgebildet sein, das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 sie die statischen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en, zuverlässig und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gaben der Systemhersteller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aximal zulässigen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CA181D" w:rsidP="00D95402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 Irrtümer vorbehalten.</w:t>
            </w:r>
          </w:p>
          <w:p w:rsidR="008A4562" w:rsidRPr="0001171F">
            <w:pPr>
              <w:pStyle w:val="Standard7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CA181D">
              <w:rPr>
                <w:rStyle w:val="DefaultParagraphFont"/>
                <w:rFonts w:ascii="Courier New" w:hAnsi="Courier New" w:cs="Courier New"/>
                <w:szCs w:val="20"/>
              </w:rPr>
              <w:t>C</w:t>
            </w:r>
            <w:r w:rsidR="00CA181D">
              <w:rPr>
                <w:rStyle w:val="DefaultParagraphFont"/>
                <w:rFonts w:ascii="Courier New" w:hAnsi="Courier New" w:cs="Courier New"/>
                <w:szCs w:val="20"/>
              </w:rPr>
              <w:t xml:space="preserve">opyright: BOS GmbH, Emsdetten, den </w:t>
            </w:r>
            <w:r w:rsidR="00A22830">
              <w:rPr>
                <w:rStyle w:val="DefaultParagraphFont"/>
                <w:rFonts w:ascii="Courier New" w:hAnsi="Courier New" w:cs="Courier New"/>
                <w:szCs w:val="20"/>
              </w:rPr>
              <w:t>02.02.2021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