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05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90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4.60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05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91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als Eckprofil (Oberlicht- / Seitenteil- / Oberlicht-Seitenteil)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292"/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Elementzarge als Eckprofil für Mauerwerk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Elementzarge: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Oberlichtzarge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 w:rsidR="004D4657">
              <w:rPr>
                <w:rStyle w:val="DefaultParagraphFont"/>
                <w:rFonts w:ascii="Courier New" w:hAnsi="Courier New" w:cs="Courier New"/>
                <w:szCs w:val="20"/>
              </w:rPr>
              <w:t>[ ] Seitenteilzarge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(gena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ue Ausführung angeben)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Oberlicht- und Seitenteilzarge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(genaue Ausführung angeben)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Profil, Fabrikat BOS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für gefälzt einschlagendes Türblatt: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Eud/KEud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EuFd/KEuFd (Doppelfalz)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Eud/QKEusd (Sonderkämpfer, asymmetrisch)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f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ür stumpf einschlagendes Türblatt: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Esd/KEsd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EsFd/KEsFd (Doppelfalz)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Esd/QKEsd  (Sonderkämpfer, asymmetrisch)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lech nach DIN EN 10143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auseitige Weiterbearbeitung)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Spiegel vorne: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10  /  17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[ ] 46,5 mm,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Schließebene: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mm Glastürblatt)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Glastürblatt)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45 (Standard)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4534B9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einzeln (waagerechte Leisten gehen durch)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einzeln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(Standard, waagerechte Leisten gehen durch):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bündig mit Spiegel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als Rahmen verschweißt: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bündig mit Spiegel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8F31AF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t Fallenverstellung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stumpf und gefälzt)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[ ] überhöhte Ausführung: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Eckzargen-Nagelan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ker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BTV: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BTV10200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BTV10205 (V2A)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BTV10210 (V4A)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Anuba M10 (Schweiz)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] BVX (3D):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B5297B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] </w:t>
            </w:r>
            <w:r w:rsidR="0019263E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für:</w:t>
            </w:r>
          </w:p>
          <w:p w:rsidR="00203770" w:rsidRPr="00A564CC" w:rsidP="00203770">
            <w:pPr>
              <w:pStyle w:val="Standard7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D95402" w:rsidRPr="0001171F" w:rsidP="00203770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Türsc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hließer: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egelbreite beachten)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___ mm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3-seitig umlaufend):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(Standard, waagerec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hte Leisten gehen durch):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verschweißt: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 (Standard bei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gepulver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ten Zargen)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Potential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ausgleich (Erdung)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Schalterblende (Spiegelbreite mindestens 100 mm):</w:t>
            </w:r>
          </w:p>
          <w:p w:rsidR="00812AC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 w:rsidR="00D9540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aufrechter Kämpfer 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 w:rsidR="00812AC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(genaue Ausführung angeben)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waagerechter Kämpfer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(genaue Ausführung angeben)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Raumspartür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stumpf einschlagendes Türblatt)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1F4CCD" w:rsidRPr="00A564CC" w:rsidP="001F4CCD">
            <w:pPr>
              <w:pStyle w:val="Standard7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- Bei größeren Spiegelabmessungen und DIN-Türblättern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Rohbaumaße größer wählen.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- Sonderkämpfer nach Absprache mit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BOS.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eichen Farbton lackierten Bauteilen,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ion kann hieraus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abgeleitet werden.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or Ort).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[ ] seidenglänzend (Standard)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[ ] matt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[ 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] Feinstruktur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[ ] DB (auf Anfrage)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[ ] NCS (auf Anfrage)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7C4F3B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38219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frequenti</w:t>
            </w:r>
            <w:r w:rsidR="0038219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erte Zargen, </w:t>
            </w:r>
            <w:r w:rsidR="00CB50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38219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aufnahmen und Edelstahlsc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hließblech verwenden.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Frequentierung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LE</w:t>
            </w:r>
            <w:r w:rsidRPr="0001171F">
              <w:rPr>
                <w:rStyle w:val="DefaultParagraphFont"/>
                <w:rFonts w:ascii="Courier New" w:hAnsi="Courier New" w:cs="Courier New"/>
                <w:szCs w:val="20"/>
              </w:rPr>
              <w:t>ED- und DGNB-Kriterien</w:t>
            </w:r>
          </w:p>
          <w:p w:rsidR="001126B5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1126B5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1126B5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aterial-scout.com sind BO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S-Stahlzargen in</w:t>
            </w:r>
          </w:p>
          <w:p w:rsidR="001126B5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1126B5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D95402" w:rsidRPr="0001171F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126B5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Wissen verfügen, um Stah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lzargen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lität der Stahlzarge auch auf den späteren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so ausgebildet sein, das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 sie die statischen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en, zuverlässig und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gaben der Systemhersteller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aximal zulässigen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CA181D" w:rsidP="00D95402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 Irrtümer vorbehalten.</w:t>
            </w:r>
          </w:p>
          <w:p w:rsidR="008A4562" w:rsidRPr="0001171F">
            <w:pPr>
              <w:pStyle w:val="Standard7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CA181D">
              <w:rPr>
                <w:rStyle w:val="DefaultParagraphFont"/>
                <w:rFonts w:ascii="Courier New" w:hAnsi="Courier New" w:cs="Courier New"/>
                <w:szCs w:val="20"/>
              </w:rPr>
              <w:t>C</w:t>
            </w:r>
            <w:r w:rsidR="00CA181D">
              <w:rPr>
                <w:rStyle w:val="DefaultParagraphFont"/>
                <w:rFonts w:ascii="Courier New" w:hAnsi="Courier New" w:cs="Courier New"/>
                <w:szCs w:val="20"/>
              </w:rPr>
              <w:t xml:space="preserve">opyright: BOS GmbH, Emsdetten, den </w:t>
            </w:r>
            <w:r w:rsidR="00A22830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